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E9C39D" w14:textId="77777777" w:rsidR="000A411D" w:rsidRPr="000A411D" w:rsidRDefault="009F3F93" w:rsidP="000A411D">
      <w:pPr>
        <w:spacing w:line="276" w:lineRule="auto"/>
        <w:jc w:val="both"/>
        <w:rPr>
          <w:rStyle w:val="Fett"/>
          <w:rFonts w:ascii="Arial" w:hAnsi="Arial" w:cs="Arial"/>
          <w:color w:val="000000"/>
          <w:sz w:val="28"/>
          <w:szCs w:val="28"/>
          <w:lang w:val="en-US"/>
        </w:rPr>
      </w:pPr>
      <w:r w:rsidRPr="000A411D">
        <w:rPr>
          <w:rStyle w:val="Fett"/>
          <w:rFonts w:ascii="Arial" w:hAnsi="Arial" w:cs="Arial"/>
          <w:color w:val="000000"/>
          <w:sz w:val="28"/>
          <w:szCs w:val="28"/>
          <w:lang w:val="en-US"/>
        </w:rPr>
        <w:t>Haitian International Reports 10% Revenue Growth in 2025</w:t>
      </w:r>
    </w:p>
    <w:p w14:paraId="1F9DBC93" w14:textId="6812321E" w:rsidR="009F3F93" w:rsidRPr="000A411D" w:rsidRDefault="009F3F93" w:rsidP="000A411D">
      <w:pPr>
        <w:spacing w:after="480" w:line="276" w:lineRule="auto"/>
        <w:jc w:val="both"/>
        <w:rPr>
          <w:rFonts w:ascii="Arial" w:hAnsi="Arial" w:cs="Arial"/>
          <w:b/>
          <w:bCs/>
          <w:color w:val="000000"/>
          <w:sz w:val="28"/>
          <w:szCs w:val="28"/>
          <w:lang w:val="en-US"/>
        </w:rPr>
      </w:pPr>
      <w:r w:rsidRPr="000A411D">
        <w:rPr>
          <w:rStyle w:val="Hervorhebung"/>
          <w:rFonts w:ascii="Arial" w:hAnsi="Arial" w:cs="Arial"/>
          <w:i w:val="0"/>
          <w:iCs w:val="0"/>
          <w:color w:val="000000"/>
          <w:sz w:val="28"/>
          <w:szCs w:val="28"/>
          <w:lang w:val="en-US"/>
        </w:rPr>
        <w:t>Growth supported by demand from automotive, electronics and global manufacturing expansion</w:t>
      </w:r>
    </w:p>
    <w:p w14:paraId="7B497E87" w14:textId="77777777" w:rsidR="006116D1" w:rsidRPr="00DF5587" w:rsidRDefault="006116D1" w:rsidP="006116D1">
      <w:pPr>
        <w:spacing w:before="100" w:beforeAutospacing="1" w:after="240" w:line="276" w:lineRule="auto"/>
        <w:jc w:val="both"/>
        <w:rPr>
          <w:rFonts w:ascii="Arial" w:eastAsia="Times New Roman" w:hAnsi="Arial" w:cs="Arial"/>
          <w:color w:val="000000"/>
          <w:lang w:val="en-US" w:eastAsia="zh-CN"/>
        </w:rPr>
      </w:pPr>
      <w:r w:rsidRPr="00DF5587">
        <w:rPr>
          <w:rFonts w:ascii="Arial" w:eastAsia="Times New Roman" w:hAnsi="Arial" w:cs="Arial"/>
          <w:b/>
          <w:bCs/>
          <w:color w:val="000000"/>
          <w:lang w:val="en-US" w:eastAsia="zh-CN"/>
        </w:rPr>
        <w:t xml:space="preserve">Hong Kong, 16 March 2026 – </w:t>
      </w:r>
      <w:r w:rsidRPr="00DF5587">
        <w:rPr>
          <w:rFonts w:ascii="Arial" w:eastAsia="Times New Roman" w:hAnsi="Arial" w:cs="Arial"/>
          <w:color w:val="000000"/>
          <w:lang w:val="en-US" w:eastAsia="zh-CN"/>
        </w:rPr>
        <w:t>Haitian International Holdings Limited, one of the world’s largest manufacturers of plastic injection molding machines, reported continued growth for the financial year 2025.</w:t>
      </w:r>
    </w:p>
    <w:p w14:paraId="4D87F4E2" w14:textId="7CEC8FDB" w:rsidR="006116D1" w:rsidRPr="00DF5587" w:rsidRDefault="006116D1" w:rsidP="006116D1">
      <w:pPr>
        <w:spacing w:before="100" w:beforeAutospacing="1" w:after="240" w:line="276" w:lineRule="auto"/>
        <w:jc w:val="both"/>
        <w:rPr>
          <w:rFonts w:ascii="Arial" w:eastAsia="Times New Roman" w:hAnsi="Arial" w:cs="Arial"/>
          <w:color w:val="000000"/>
          <w:lang w:val="en-US" w:eastAsia="zh-CN"/>
        </w:rPr>
      </w:pPr>
      <w:r w:rsidRPr="00DF5587">
        <w:rPr>
          <w:rFonts w:ascii="Arial" w:eastAsia="Times New Roman" w:hAnsi="Arial" w:cs="Arial"/>
          <w:color w:val="000000"/>
          <w:lang w:val="en-US" w:eastAsia="zh-CN"/>
        </w:rPr>
        <w:t xml:space="preserve">Revenue increased by 10.0% to RMB 17,733.2 million, while profit </w:t>
      </w:r>
      <w:r w:rsidR="00E9341C" w:rsidRPr="00DF5587">
        <w:rPr>
          <w:rFonts w:ascii="Arial" w:hAnsi="Arial" w:cs="Arial" w:hint="eastAsia"/>
          <w:color w:val="000000"/>
          <w:lang w:val="en-US" w:eastAsia="zh-CN"/>
        </w:rPr>
        <w:t xml:space="preserve">attributable to shareholders </w:t>
      </w:r>
      <w:r w:rsidRPr="00DF5587">
        <w:rPr>
          <w:rFonts w:ascii="Arial" w:eastAsia="Times New Roman" w:hAnsi="Arial" w:cs="Arial"/>
          <w:color w:val="000000"/>
          <w:lang w:val="en-US" w:eastAsia="zh-CN"/>
        </w:rPr>
        <w:t>rose by 7.2% to RMB 3,301.1 million compared with the previous year.</w:t>
      </w:r>
    </w:p>
    <w:p w14:paraId="73CA550B" w14:textId="77777777" w:rsidR="006116D1" w:rsidRPr="00DF5587" w:rsidRDefault="006116D1" w:rsidP="006116D1">
      <w:pPr>
        <w:spacing w:before="100" w:beforeAutospacing="1" w:after="240" w:line="276" w:lineRule="auto"/>
        <w:jc w:val="both"/>
        <w:rPr>
          <w:rFonts w:ascii="Arial" w:eastAsia="Times New Roman" w:hAnsi="Arial" w:cs="Arial"/>
          <w:b/>
          <w:bCs/>
          <w:color w:val="000000"/>
          <w:lang w:val="en-US" w:eastAsia="zh-CN"/>
        </w:rPr>
      </w:pPr>
      <w:r w:rsidRPr="00DF5587">
        <w:rPr>
          <w:rFonts w:ascii="Arial" w:eastAsia="Times New Roman" w:hAnsi="Arial" w:cs="Arial"/>
          <w:b/>
          <w:bCs/>
          <w:color w:val="000000"/>
          <w:lang w:val="en-US" w:eastAsia="zh-CN"/>
        </w:rPr>
        <w:t>Market Development</w:t>
      </w:r>
    </w:p>
    <w:p w14:paraId="342D8A1F" w14:textId="77777777" w:rsidR="006116D1" w:rsidRPr="00DF5587" w:rsidRDefault="006116D1" w:rsidP="006116D1">
      <w:pPr>
        <w:spacing w:before="100" w:beforeAutospacing="1" w:after="240" w:line="276" w:lineRule="auto"/>
        <w:jc w:val="both"/>
        <w:rPr>
          <w:rFonts w:ascii="Arial" w:eastAsia="Times New Roman" w:hAnsi="Arial" w:cs="Arial"/>
          <w:color w:val="000000"/>
          <w:lang w:val="en-US" w:eastAsia="zh-CN"/>
        </w:rPr>
      </w:pPr>
      <w:r w:rsidRPr="00DF5587">
        <w:rPr>
          <w:rFonts w:ascii="Arial" w:eastAsia="Times New Roman" w:hAnsi="Arial" w:cs="Arial"/>
          <w:color w:val="000000"/>
          <w:lang w:val="en-US" w:eastAsia="zh-CN"/>
        </w:rPr>
        <w:t>Global manufacturing conditions in 2025 were shaped by geopolitical uncertainty, structural supply chain adjustments, and regional differences in industrial demand. At the same time, ongoing investments in advanced manufacturing, energy transition, and digital technologies continued to drive equipment demand across several key industries.</w:t>
      </w:r>
    </w:p>
    <w:p w14:paraId="52189C4E" w14:textId="77777777" w:rsidR="006116D1" w:rsidRPr="00DF5587" w:rsidRDefault="006116D1" w:rsidP="006116D1">
      <w:pPr>
        <w:spacing w:before="100" w:beforeAutospacing="1" w:after="240" w:line="276" w:lineRule="auto"/>
        <w:jc w:val="both"/>
        <w:rPr>
          <w:rFonts w:ascii="Arial" w:eastAsia="Times New Roman" w:hAnsi="Arial" w:cs="Arial"/>
          <w:color w:val="000000"/>
          <w:lang w:val="en-US" w:eastAsia="zh-CN"/>
        </w:rPr>
      </w:pPr>
      <w:r w:rsidRPr="00DF5587">
        <w:rPr>
          <w:rFonts w:ascii="Arial" w:eastAsia="Times New Roman" w:hAnsi="Arial" w:cs="Arial"/>
          <w:color w:val="000000"/>
          <w:lang w:val="en-US" w:eastAsia="zh-CN"/>
        </w:rPr>
        <w:t>Against this backdrop, demand for Haitian’s injection molding technology remained stable across global markets. Overseas sales reached RMB 7,601.5 million, representing 26.4% growth compared with the previous year. Expansion of global manufacturing capacity and overseas investments by industrial customers supported this development, particularly in Southeast Asia and South America.</w:t>
      </w:r>
    </w:p>
    <w:p w14:paraId="15313C66" w14:textId="77777777" w:rsidR="006116D1" w:rsidRPr="00DF5587" w:rsidRDefault="006116D1" w:rsidP="006116D1">
      <w:pPr>
        <w:spacing w:before="100" w:beforeAutospacing="1" w:after="240" w:line="276" w:lineRule="auto"/>
        <w:jc w:val="both"/>
        <w:rPr>
          <w:rFonts w:ascii="Arial" w:eastAsia="Times New Roman" w:hAnsi="Arial" w:cs="Arial"/>
          <w:color w:val="000000"/>
          <w:lang w:val="en-US" w:eastAsia="zh-CN"/>
        </w:rPr>
      </w:pPr>
      <w:r w:rsidRPr="00DF5587">
        <w:rPr>
          <w:rFonts w:ascii="Arial" w:eastAsia="Times New Roman" w:hAnsi="Arial" w:cs="Arial"/>
          <w:color w:val="000000"/>
          <w:lang w:val="en-US" w:eastAsia="zh-CN"/>
        </w:rPr>
        <w:t>Domestic sales remained stable at RMB 10,131.7 million, reflecting mixed demand across industries. While sectors such as new energy vehicles and 3C electronics showed strong investment activity, demand in parts of the consumer goods segment softened compared with the previous year.</w:t>
      </w:r>
    </w:p>
    <w:p w14:paraId="1CE6C34A" w14:textId="77777777" w:rsidR="006116D1" w:rsidRPr="00DF5587" w:rsidRDefault="006116D1" w:rsidP="006116D1">
      <w:pPr>
        <w:spacing w:before="100" w:beforeAutospacing="1" w:after="240" w:line="276" w:lineRule="auto"/>
        <w:jc w:val="both"/>
        <w:rPr>
          <w:rFonts w:ascii="Arial" w:eastAsia="Times New Roman" w:hAnsi="Arial" w:cs="Arial"/>
          <w:b/>
          <w:bCs/>
          <w:color w:val="000000"/>
          <w:lang w:val="en-US" w:eastAsia="zh-CN"/>
        </w:rPr>
      </w:pPr>
      <w:r w:rsidRPr="00DF5587">
        <w:rPr>
          <w:rFonts w:ascii="Arial" w:eastAsia="Times New Roman" w:hAnsi="Arial" w:cs="Arial"/>
          <w:b/>
          <w:bCs/>
          <w:color w:val="000000"/>
          <w:lang w:val="en-US" w:eastAsia="zh-CN"/>
        </w:rPr>
        <w:t>Product Portfolio Supports Industry Demand</w:t>
      </w:r>
    </w:p>
    <w:p w14:paraId="074B7350" w14:textId="2AC45327" w:rsidR="006116D1" w:rsidRPr="00DF5587" w:rsidRDefault="006116D1" w:rsidP="006116D1">
      <w:pPr>
        <w:spacing w:before="100" w:beforeAutospacing="1" w:after="240" w:line="276" w:lineRule="auto"/>
        <w:jc w:val="both"/>
        <w:rPr>
          <w:rFonts w:ascii="Arial" w:eastAsia="Times New Roman" w:hAnsi="Arial" w:cs="Arial"/>
          <w:color w:val="000000"/>
          <w:lang w:val="en-US" w:eastAsia="zh-CN"/>
        </w:rPr>
      </w:pPr>
      <w:r w:rsidRPr="00DF5587">
        <w:rPr>
          <w:rFonts w:ascii="Arial" w:eastAsia="Times New Roman" w:hAnsi="Arial" w:cs="Arial"/>
          <w:color w:val="000000"/>
          <w:lang w:val="en-US" w:eastAsia="zh-CN"/>
        </w:rPr>
        <w:t xml:space="preserve">All </w:t>
      </w:r>
      <w:r w:rsidR="009F5C8A" w:rsidRPr="00DF5587">
        <w:rPr>
          <w:rFonts w:ascii="Arial" w:eastAsia="Times New Roman" w:hAnsi="Arial" w:cs="Arial"/>
          <w:color w:val="000000"/>
          <w:lang w:val="en-US" w:eastAsia="zh-CN"/>
        </w:rPr>
        <w:t>main</w:t>
      </w:r>
      <w:r w:rsidRPr="00DF5587">
        <w:rPr>
          <w:rFonts w:ascii="Arial" w:eastAsia="Times New Roman" w:hAnsi="Arial" w:cs="Arial"/>
          <w:color w:val="000000"/>
          <w:lang w:val="en-US" w:eastAsia="zh-CN"/>
        </w:rPr>
        <w:t xml:space="preserve"> machine platforms recorded growth during the year.</w:t>
      </w:r>
      <w:r w:rsidR="009F119A" w:rsidRPr="00DF5587">
        <w:rPr>
          <w:rFonts w:ascii="Arial" w:eastAsia="Times New Roman" w:hAnsi="Arial" w:cs="Arial"/>
          <w:color w:val="000000"/>
          <w:lang w:val="en-US" w:eastAsia="zh-CN"/>
        </w:rPr>
        <w:t xml:space="preserve"> </w:t>
      </w:r>
      <w:r w:rsidRPr="00DF5587">
        <w:rPr>
          <w:rFonts w:ascii="Arial" w:eastAsia="Times New Roman" w:hAnsi="Arial" w:cs="Arial"/>
          <w:color w:val="000000"/>
          <w:lang w:val="en-US" w:eastAsia="zh-CN"/>
        </w:rPr>
        <w:t>The two-platen Jupiter Series achieved particularly strong growth, supported by continued investment in the automotive supply chain and the expansion of new energy vehicle production.</w:t>
      </w:r>
    </w:p>
    <w:p w14:paraId="7493780F" w14:textId="77777777" w:rsidR="006116D1" w:rsidRPr="00DF5587" w:rsidRDefault="006116D1" w:rsidP="006116D1">
      <w:pPr>
        <w:spacing w:before="100" w:beforeAutospacing="1" w:after="240" w:line="276" w:lineRule="auto"/>
        <w:jc w:val="both"/>
        <w:rPr>
          <w:rFonts w:ascii="Arial" w:eastAsia="Times New Roman" w:hAnsi="Arial" w:cs="Arial"/>
          <w:color w:val="000000"/>
          <w:lang w:val="en-US" w:eastAsia="zh-CN"/>
        </w:rPr>
      </w:pPr>
      <w:r w:rsidRPr="00DF5587">
        <w:rPr>
          <w:rFonts w:ascii="Arial" w:eastAsia="Times New Roman" w:hAnsi="Arial" w:cs="Arial"/>
          <w:color w:val="000000"/>
          <w:lang w:val="en-US" w:eastAsia="zh-CN"/>
        </w:rPr>
        <w:t>The Zhafir electric machine series benefited from a recovery in the electronics sector, while the Mars Series, Haitian’s servo-hydraulic platform, maintained stable demand, supported in part by the international expansion of Chinese manufacturing companies.</w:t>
      </w:r>
    </w:p>
    <w:p w14:paraId="5871D9E6" w14:textId="77777777" w:rsidR="006116D1" w:rsidRPr="00DF5587" w:rsidRDefault="006116D1" w:rsidP="006116D1">
      <w:pPr>
        <w:spacing w:before="100" w:beforeAutospacing="1" w:after="240" w:line="276" w:lineRule="auto"/>
        <w:jc w:val="both"/>
        <w:rPr>
          <w:rFonts w:ascii="Arial" w:eastAsia="Times New Roman" w:hAnsi="Arial" w:cs="Arial"/>
          <w:color w:val="000000"/>
          <w:lang w:val="en-US" w:eastAsia="zh-CN"/>
        </w:rPr>
      </w:pPr>
      <w:r w:rsidRPr="00DF5587">
        <w:rPr>
          <w:rFonts w:ascii="Arial" w:eastAsia="Times New Roman" w:hAnsi="Arial" w:cs="Arial"/>
          <w:color w:val="000000"/>
          <w:lang w:val="en-US" w:eastAsia="zh-CN"/>
        </w:rPr>
        <w:lastRenderedPageBreak/>
        <w:t>Overall, sales of injection molding machines increased 9.7% compared with the previous year to RMB 16,897.3 million.</w:t>
      </w:r>
    </w:p>
    <w:p w14:paraId="22C12F89" w14:textId="51620AD7" w:rsidR="006116D1" w:rsidRPr="00DF5587" w:rsidRDefault="009F5C8A" w:rsidP="006116D1">
      <w:pPr>
        <w:spacing w:before="100" w:beforeAutospacing="1" w:after="240" w:line="276" w:lineRule="auto"/>
        <w:jc w:val="both"/>
        <w:rPr>
          <w:rFonts w:ascii="Arial" w:eastAsia="Times New Roman" w:hAnsi="Arial" w:cs="Arial"/>
          <w:b/>
          <w:bCs/>
          <w:color w:val="000000"/>
          <w:lang w:val="en-US" w:eastAsia="zh-CN"/>
        </w:rPr>
      </w:pPr>
      <w:r w:rsidRPr="00DF5587">
        <w:rPr>
          <w:rFonts w:ascii="Arial" w:eastAsia="Times New Roman" w:hAnsi="Arial" w:cs="Arial"/>
          <w:b/>
          <w:bCs/>
          <w:color w:val="000000"/>
          <w:lang w:val="en-US" w:eastAsia="zh-CN"/>
        </w:rPr>
        <w:t xml:space="preserve">Ongoing </w:t>
      </w:r>
      <w:r w:rsidR="006116D1" w:rsidRPr="00DF5587">
        <w:rPr>
          <w:rFonts w:ascii="Arial" w:eastAsia="Times New Roman" w:hAnsi="Arial" w:cs="Arial"/>
          <w:b/>
          <w:bCs/>
          <w:color w:val="000000"/>
          <w:lang w:val="en-US" w:eastAsia="zh-CN"/>
        </w:rPr>
        <w:t>Strategy: Internationalization and Technological Development</w:t>
      </w:r>
    </w:p>
    <w:p w14:paraId="68497295" w14:textId="77777777" w:rsidR="006116D1" w:rsidRPr="00DF5587" w:rsidRDefault="006116D1" w:rsidP="006116D1">
      <w:pPr>
        <w:spacing w:before="100" w:beforeAutospacing="1" w:after="240" w:line="276" w:lineRule="auto"/>
        <w:jc w:val="both"/>
        <w:rPr>
          <w:rFonts w:ascii="Arial" w:eastAsia="Times New Roman" w:hAnsi="Arial" w:cs="Arial"/>
          <w:color w:val="000000"/>
          <w:lang w:val="en-US" w:eastAsia="zh-CN"/>
        </w:rPr>
      </w:pPr>
      <w:r w:rsidRPr="00DF5587">
        <w:rPr>
          <w:rFonts w:ascii="Arial" w:eastAsia="Times New Roman" w:hAnsi="Arial" w:cs="Arial"/>
          <w:color w:val="000000"/>
          <w:lang w:val="en-US" w:eastAsia="zh-CN"/>
        </w:rPr>
        <w:t>Looking ahead, Haitian International will continue to pursue a balanced strategy combining a strong domestic presence with further international expansion. This enables the company to respond more flexibly to regional requirements in product design, production, and customer support.</w:t>
      </w:r>
    </w:p>
    <w:p w14:paraId="5D8F1C4F" w14:textId="67866730" w:rsidR="006116D1" w:rsidRPr="00DF5587" w:rsidRDefault="006116D1" w:rsidP="006116D1">
      <w:pPr>
        <w:spacing w:before="100" w:beforeAutospacing="1" w:after="240" w:line="276" w:lineRule="auto"/>
        <w:jc w:val="both"/>
        <w:rPr>
          <w:rFonts w:ascii="Arial" w:eastAsia="Times New Roman" w:hAnsi="Arial" w:cs="Arial"/>
          <w:color w:val="000000"/>
          <w:lang w:val="en-US" w:eastAsia="zh-CN"/>
        </w:rPr>
      </w:pPr>
      <w:r w:rsidRPr="00DF5587">
        <w:rPr>
          <w:rFonts w:ascii="Arial" w:eastAsia="Times New Roman" w:hAnsi="Arial" w:cs="Arial"/>
          <w:color w:val="000000"/>
          <w:lang w:val="en-US" w:eastAsia="zh-CN"/>
        </w:rPr>
        <w:t>“Global markets remain dynamic, but demand for efficient and reliable production technology continues to grow,” said Zhang Bin, Executive Director and CEO of Haitian International.</w:t>
      </w:r>
      <w:r w:rsidR="009F5C8A" w:rsidRPr="00DF5587">
        <w:rPr>
          <w:rFonts w:ascii="Arial" w:eastAsia="Times New Roman" w:hAnsi="Arial" w:cs="Arial"/>
          <w:color w:val="000000"/>
          <w:lang w:val="en-US" w:eastAsia="zh-CN"/>
        </w:rPr>
        <w:t xml:space="preserve"> </w:t>
      </w:r>
      <w:r w:rsidRPr="00DF5587">
        <w:rPr>
          <w:rFonts w:ascii="Arial" w:eastAsia="Times New Roman" w:hAnsi="Arial" w:cs="Arial"/>
          <w:color w:val="000000"/>
          <w:lang w:val="en-US" w:eastAsia="zh-CN"/>
        </w:rPr>
        <w:t>“Our strategy is to combine strong domestic market presence with further international expansion. By increasing localized manufacturing and strengthening our global service network, we aim to support customers worldwide more effectively.”</w:t>
      </w:r>
    </w:p>
    <w:p w14:paraId="563DED2C" w14:textId="0F81DBD7" w:rsidR="006116D1" w:rsidRPr="00DF5587" w:rsidRDefault="009F5C8A" w:rsidP="006116D1">
      <w:pPr>
        <w:spacing w:before="100" w:beforeAutospacing="1" w:after="240" w:line="276" w:lineRule="auto"/>
        <w:jc w:val="both"/>
        <w:rPr>
          <w:rFonts w:ascii="Arial" w:eastAsia="Times New Roman" w:hAnsi="Arial" w:cs="Arial"/>
          <w:color w:val="000000"/>
          <w:lang w:val="en-US" w:eastAsia="zh-CN"/>
        </w:rPr>
      </w:pPr>
      <w:r w:rsidRPr="00DF5587">
        <w:rPr>
          <w:rFonts w:ascii="Arial" w:eastAsia="Times New Roman" w:hAnsi="Arial" w:cs="Arial"/>
          <w:color w:val="000000"/>
          <w:lang w:val="en-US" w:eastAsia="zh-CN"/>
        </w:rPr>
        <w:t>Furthermore, t</w:t>
      </w:r>
      <w:r w:rsidR="006116D1" w:rsidRPr="00DF5587">
        <w:rPr>
          <w:rFonts w:ascii="Arial" w:eastAsia="Times New Roman" w:hAnsi="Arial" w:cs="Arial"/>
          <w:color w:val="000000"/>
          <w:lang w:val="en-US" w:eastAsia="zh-CN"/>
        </w:rPr>
        <w:t>echnological innovation remains a central element of the company’s strategy. Haitian continues to develop energy-efficient, intelligent, and application-oriented injection molding machines tailored to the specific requirements of different industries.</w:t>
      </w:r>
    </w:p>
    <w:p w14:paraId="20C08F19" w14:textId="77777777" w:rsidR="006116D1" w:rsidRPr="00DF5587" w:rsidRDefault="006116D1" w:rsidP="006116D1">
      <w:pPr>
        <w:spacing w:before="100" w:beforeAutospacing="1" w:after="240" w:line="276" w:lineRule="auto"/>
        <w:jc w:val="both"/>
        <w:rPr>
          <w:rFonts w:ascii="Arial" w:eastAsia="Times New Roman" w:hAnsi="Arial" w:cs="Arial"/>
          <w:color w:val="000000"/>
          <w:lang w:val="en-US" w:eastAsia="zh-CN"/>
        </w:rPr>
      </w:pPr>
      <w:r w:rsidRPr="00DF5587">
        <w:rPr>
          <w:rFonts w:ascii="Arial" w:eastAsia="Times New Roman" w:hAnsi="Arial" w:cs="Arial"/>
          <w:color w:val="000000"/>
          <w:lang w:val="en-US" w:eastAsia="zh-CN"/>
        </w:rPr>
        <w:t>In addition to technology development, Haitian places strong emphasis on long-term collaboration with customers across various industrial sectors. By working closely with key accounts and industry partners, the company aims to develop application-specific solutions while further improving production efficiency, process stability, and product quality.</w:t>
      </w:r>
    </w:p>
    <w:p w14:paraId="163E6AF5" w14:textId="77777777" w:rsidR="006116D1" w:rsidRPr="00DF5587" w:rsidRDefault="006116D1" w:rsidP="006116D1">
      <w:pPr>
        <w:spacing w:before="100" w:beforeAutospacing="1" w:after="240" w:line="276" w:lineRule="auto"/>
        <w:jc w:val="both"/>
        <w:rPr>
          <w:rFonts w:ascii="Arial" w:eastAsia="Times New Roman" w:hAnsi="Arial" w:cs="Arial"/>
          <w:b/>
          <w:bCs/>
          <w:color w:val="000000"/>
          <w:lang w:val="en-US" w:eastAsia="zh-CN"/>
        </w:rPr>
      </w:pPr>
      <w:r w:rsidRPr="00DF5587">
        <w:rPr>
          <w:rFonts w:ascii="Arial" w:eastAsia="Times New Roman" w:hAnsi="Arial" w:cs="Arial"/>
          <w:b/>
          <w:bCs/>
          <w:color w:val="000000"/>
          <w:lang w:val="en-US" w:eastAsia="zh-CN"/>
        </w:rPr>
        <w:t>Outlook</w:t>
      </w:r>
    </w:p>
    <w:p w14:paraId="7399E74F" w14:textId="77777777" w:rsidR="006116D1" w:rsidRPr="00DF5587" w:rsidRDefault="006116D1" w:rsidP="006116D1">
      <w:pPr>
        <w:spacing w:before="100" w:beforeAutospacing="1" w:after="240" w:line="276" w:lineRule="auto"/>
        <w:jc w:val="both"/>
        <w:rPr>
          <w:rFonts w:ascii="Arial" w:eastAsia="Times New Roman" w:hAnsi="Arial" w:cs="Arial"/>
          <w:color w:val="000000"/>
          <w:lang w:val="en-US" w:eastAsia="zh-CN"/>
        </w:rPr>
      </w:pPr>
      <w:r w:rsidRPr="00DF5587">
        <w:rPr>
          <w:rFonts w:ascii="Arial" w:eastAsia="Times New Roman" w:hAnsi="Arial" w:cs="Arial"/>
          <w:color w:val="000000"/>
          <w:lang w:val="en-US" w:eastAsia="zh-CN"/>
        </w:rPr>
        <w:t>Despite ongoing global economic uncertainties, the company expects continued long-term demand for efficient production technologies in the plastics processing industry.</w:t>
      </w:r>
    </w:p>
    <w:p w14:paraId="60800CEA" w14:textId="79CF1A55" w:rsidR="009F3F93" w:rsidRPr="00DF5587" w:rsidRDefault="006116D1" w:rsidP="006116D1">
      <w:pPr>
        <w:spacing w:before="100" w:beforeAutospacing="1" w:after="240" w:line="276" w:lineRule="auto"/>
        <w:jc w:val="both"/>
        <w:rPr>
          <w:rFonts w:ascii="Arial" w:eastAsia="Times New Roman" w:hAnsi="Arial" w:cs="Arial"/>
          <w:color w:val="000000"/>
          <w:lang w:val="en-US" w:eastAsia="zh-CN"/>
        </w:rPr>
      </w:pPr>
      <w:r w:rsidRPr="00DF5587">
        <w:rPr>
          <w:rFonts w:ascii="Arial" w:eastAsia="Times New Roman" w:hAnsi="Arial" w:cs="Arial"/>
          <w:color w:val="000000"/>
          <w:lang w:val="en-US" w:eastAsia="zh-CN"/>
        </w:rPr>
        <w:t>“Customer requirements are becoming increasingly application-specific and technologically demanding</w:t>
      </w:r>
      <w:r w:rsidR="009F5C8A" w:rsidRPr="00DF5587">
        <w:rPr>
          <w:rFonts w:ascii="Arial" w:eastAsia="Times New Roman" w:hAnsi="Arial" w:cs="Arial"/>
          <w:color w:val="000000"/>
          <w:lang w:val="en-US" w:eastAsia="zh-CN"/>
        </w:rPr>
        <w:t xml:space="preserve">. </w:t>
      </w:r>
      <w:r w:rsidRPr="00DF5587">
        <w:rPr>
          <w:rFonts w:ascii="Arial" w:eastAsia="Times New Roman" w:hAnsi="Arial" w:cs="Arial"/>
          <w:color w:val="000000"/>
          <w:lang w:val="en-US" w:eastAsia="zh-CN"/>
        </w:rPr>
        <w:t>Our focus is therefore on combining technological innovation with close customer collaboration while continuing to expand our global presence. This approach enables us to support plastics processors worldwide in achieving efficient and reliable production</w:t>
      </w:r>
      <w:r w:rsidR="009F5C8A" w:rsidRPr="00DF5587">
        <w:rPr>
          <w:rFonts w:ascii="Arial" w:eastAsia="Times New Roman" w:hAnsi="Arial" w:cs="Arial"/>
          <w:color w:val="000000"/>
          <w:lang w:val="en-US" w:eastAsia="zh-CN"/>
        </w:rPr>
        <w:t>,</w:t>
      </w:r>
      <w:r w:rsidRPr="00DF5587">
        <w:rPr>
          <w:rFonts w:ascii="Arial" w:eastAsia="Times New Roman" w:hAnsi="Arial" w:cs="Arial"/>
          <w:color w:val="000000"/>
          <w:lang w:val="en-US" w:eastAsia="zh-CN"/>
        </w:rPr>
        <w:t>”</w:t>
      </w:r>
      <w:r w:rsidR="009F5C8A" w:rsidRPr="00DF5587">
        <w:rPr>
          <w:rFonts w:ascii="Arial" w:eastAsia="Times New Roman" w:hAnsi="Arial" w:cs="Arial"/>
          <w:color w:val="000000"/>
          <w:lang w:val="en-US" w:eastAsia="zh-CN"/>
        </w:rPr>
        <w:t xml:space="preserve"> Mr. Zhang Bin added.</w:t>
      </w:r>
    </w:p>
    <w:p w14:paraId="0BC1025B" w14:textId="77777777" w:rsidR="009F5C8A" w:rsidRPr="00DF5587" w:rsidRDefault="009F5C8A" w:rsidP="009F5C8A">
      <w:pPr>
        <w:spacing w:before="100" w:beforeAutospacing="1" w:after="240" w:line="276" w:lineRule="auto"/>
        <w:jc w:val="both"/>
        <w:rPr>
          <w:rFonts w:ascii="Arial" w:eastAsia="Times New Roman" w:hAnsi="Arial" w:cs="Arial"/>
          <w:b/>
          <w:bCs/>
          <w:color w:val="000000"/>
          <w:lang w:val="en-US" w:eastAsia="zh-CN"/>
        </w:rPr>
      </w:pPr>
      <w:r w:rsidRPr="00DF5587">
        <w:rPr>
          <w:rFonts w:ascii="Arial" w:eastAsia="Times New Roman" w:hAnsi="Arial" w:cs="Arial"/>
          <w:b/>
          <w:bCs/>
          <w:color w:val="000000"/>
          <w:lang w:val="en-US" w:eastAsia="zh-CN"/>
        </w:rPr>
        <w:t>About Haitian International</w:t>
      </w:r>
    </w:p>
    <w:p w14:paraId="594173D0" w14:textId="06840BAC" w:rsidR="009F5C8A" w:rsidRPr="00DF5587" w:rsidRDefault="009F5C8A" w:rsidP="009F5C8A">
      <w:pPr>
        <w:spacing w:before="100" w:beforeAutospacing="1" w:after="240" w:line="276" w:lineRule="auto"/>
        <w:jc w:val="both"/>
        <w:rPr>
          <w:rFonts w:ascii="Arial" w:eastAsia="Times New Roman" w:hAnsi="Arial" w:cs="Arial"/>
          <w:color w:val="000000"/>
          <w:lang w:val="en-US" w:eastAsia="zh-CN"/>
        </w:rPr>
      </w:pPr>
      <w:r w:rsidRPr="00DF5587">
        <w:rPr>
          <w:rFonts w:ascii="Arial" w:eastAsia="Times New Roman" w:hAnsi="Arial" w:cs="Arial"/>
          <w:color w:val="000000"/>
          <w:lang w:val="en-US" w:eastAsia="zh-CN"/>
        </w:rPr>
        <w:lastRenderedPageBreak/>
        <w:t>Haitian International is a global manufacturer of electric and servo-hydraulic injection moulding machines used across industries including automotive, household appliances, electronics, packaging and medical technology. The company combines large-scale manufacturing with continuous technological development to support efficient plastics processing worldwide.</w:t>
      </w:r>
    </w:p>
    <w:sectPr w:rsidR="009F5C8A" w:rsidRPr="00DF5587" w:rsidSect="00FA387C">
      <w:headerReference w:type="default" r:id="rId8"/>
      <w:footerReference w:type="even" r:id="rId9"/>
      <w:footerReference w:type="default" r:id="rId10"/>
      <w:pgSz w:w="11904" w:h="16829"/>
      <w:pgMar w:top="1418" w:right="1418" w:bottom="1531" w:left="1418" w:header="709" w:footer="346"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2180EB" w14:textId="77777777" w:rsidR="000D0496" w:rsidRDefault="000D0496">
      <w:r>
        <w:separator/>
      </w:r>
    </w:p>
  </w:endnote>
  <w:endnote w:type="continuationSeparator" w:id="0">
    <w:p w14:paraId="20210A56" w14:textId="77777777" w:rsidR="000D0496" w:rsidRDefault="000D04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NSimSun">
    <w:panose1 w:val="02010609030101010101"/>
    <w:charset w:val="86"/>
    <w:family w:val="modern"/>
    <w:pitch w:val="fixed"/>
    <w:sig w:usb0="0000028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Seitenzahl"/>
      </w:rPr>
      <w:id w:val="-1039047400"/>
      <w:docPartObj>
        <w:docPartGallery w:val="Page Numbers (Bottom of Page)"/>
        <w:docPartUnique/>
      </w:docPartObj>
    </w:sdtPr>
    <w:sdtContent>
      <w:p w14:paraId="06B6B1D4" w14:textId="77777777" w:rsidR="008E551F" w:rsidRDefault="008E551F" w:rsidP="005C1B54">
        <w:pPr>
          <w:pStyle w:val="Fuzeile"/>
          <w:framePr w:wrap="none" w:vAnchor="text" w:hAnchor="margin" w:xAlign="right" w:y="1"/>
          <w:rPr>
            <w:rStyle w:val="Seitenzahl"/>
          </w:rPr>
        </w:pPr>
        <w:r>
          <w:rPr>
            <w:rStyle w:val="Seitenzahl"/>
          </w:rPr>
          <w:fldChar w:fldCharType="begin"/>
        </w:r>
        <w:r>
          <w:rPr>
            <w:rStyle w:val="Seitenzahl"/>
          </w:rPr>
          <w:instrText xml:space="preserve"> PAGE </w:instrText>
        </w:r>
        <w:r>
          <w:rPr>
            <w:rStyle w:val="Seitenzahl"/>
          </w:rPr>
          <w:fldChar w:fldCharType="end"/>
        </w:r>
      </w:p>
    </w:sdtContent>
  </w:sdt>
  <w:p w14:paraId="29D0BFCC" w14:textId="77777777" w:rsidR="00514472" w:rsidRDefault="00514472" w:rsidP="008E551F">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Seitenzahl"/>
        <w:rFonts w:ascii="Arial" w:hAnsi="Arial" w:cs="Arial"/>
        <w:sz w:val="16"/>
        <w:szCs w:val="16"/>
      </w:rPr>
      <w:id w:val="670997534"/>
      <w:docPartObj>
        <w:docPartGallery w:val="Page Numbers (Bottom of Page)"/>
        <w:docPartUnique/>
      </w:docPartObj>
    </w:sdtPr>
    <w:sdtContent>
      <w:p w14:paraId="3E70BD99" w14:textId="77777777" w:rsidR="009F3F93" w:rsidRPr="009F3F93" w:rsidRDefault="009F3F93" w:rsidP="009F3F93">
        <w:pPr>
          <w:pStyle w:val="Fuzeile"/>
          <w:framePr w:wrap="none" w:vAnchor="text" w:hAnchor="margin" w:xAlign="right" w:y="1"/>
          <w:rPr>
            <w:rStyle w:val="Seitenzahl"/>
            <w:rFonts w:ascii="Arial" w:hAnsi="Arial" w:cs="Arial"/>
            <w:sz w:val="16"/>
            <w:szCs w:val="16"/>
            <w:lang w:val="en-US"/>
          </w:rPr>
        </w:pPr>
        <w:r w:rsidRPr="009F3F93">
          <w:rPr>
            <w:rStyle w:val="Seitenzahl"/>
            <w:rFonts w:ascii="Arial" w:hAnsi="Arial" w:cs="Arial"/>
            <w:sz w:val="16"/>
            <w:szCs w:val="16"/>
          </w:rPr>
          <w:fldChar w:fldCharType="begin"/>
        </w:r>
        <w:r w:rsidRPr="009F3F93">
          <w:rPr>
            <w:rStyle w:val="Seitenzahl"/>
            <w:rFonts w:ascii="Arial" w:hAnsi="Arial" w:cs="Arial"/>
            <w:sz w:val="16"/>
            <w:szCs w:val="16"/>
            <w:lang w:val="en-US"/>
          </w:rPr>
          <w:instrText xml:space="preserve"> PAGE </w:instrText>
        </w:r>
        <w:r w:rsidRPr="009F3F93">
          <w:rPr>
            <w:rStyle w:val="Seitenzahl"/>
            <w:rFonts w:ascii="Arial" w:hAnsi="Arial" w:cs="Arial"/>
            <w:sz w:val="16"/>
            <w:szCs w:val="16"/>
          </w:rPr>
          <w:fldChar w:fldCharType="separate"/>
        </w:r>
        <w:r w:rsidRPr="009F3F93">
          <w:rPr>
            <w:rStyle w:val="Seitenzahl"/>
            <w:rFonts w:ascii="Arial" w:hAnsi="Arial" w:cs="Arial"/>
            <w:sz w:val="16"/>
            <w:szCs w:val="16"/>
          </w:rPr>
          <w:t>1</w:t>
        </w:r>
        <w:r w:rsidRPr="009F3F93">
          <w:rPr>
            <w:rStyle w:val="Seitenzahl"/>
            <w:rFonts w:ascii="Arial" w:hAnsi="Arial" w:cs="Arial"/>
            <w:sz w:val="16"/>
            <w:szCs w:val="16"/>
          </w:rPr>
          <w:fldChar w:fldCharType="end"/>
        </w:r>
      </w:p>
    </w:sdtContent>
  </w:sdt>
  <w:p w14:paraId="75BDB7A6" w14:textId="28CDD884" w:rsidR="00716A0A" w:rsidRPr="009F3F93" w:rsidRDefault="009F3F93" w:rsidP="009F3F93">
    <w:pPr>
      <w:pStyle w:val="Fuzeile"/>
      <w:tabs>
        <w:tab w:val="clear" w:pos="4536"/>
        <w:tab w:val="clear" w:pos="9072"/>
        <w:tab w:val="left" w:pos="1350"/>
      </w:tabs>
      <w:ind w:right="360"/>
      <w:rPr>
        <w:rFonts w:ascii="Arial" w:hAnsi="Arial" w:cs="Arial"/>
        <w:sz w:val="16"/>
        <w:szCs w:val="16"/>
        <w:lang w:val="en-US"/>
      </w:rPr>
    </w:pPr>
    <w:r w:rsidRPr="009F3F93">
      <w:rPr>
        <w:rFonts w:ascii="Arial" w:hAnsi="Arial" w:cs="Arial"/>
        <w:sz w:val="16"/>
        <w:szCs w:val="16"/>
        <w:lang w:val="en-US"/>
      </w:rPr>
      <w:t>Haitian International – Annual Report 202</w:t>
    </w:r>
    <w:r>
      <w:rPr>
        <w:rFonts w:ascii="Arial" w:hAnsi="Arial" w:cs="Arial"/>
        <w:sz w:val="16"/>
        <w:szCs w:val="16"/>
        <w:lang w:val="en-US"/>
      </w:rPr>
      <w:t>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8FD822" w14:textId="77777777" w:rsidR="000D0496" w:rsidRDefault="000D0496">
      <w:r>
        <w:separator/>
      </w:r>
    </w:p>
  </w:footnote>
  <w:footnote w:type="continuationSeparator" w:id="0">
    <w:p w14:paraId="704D8C43" w14:textId="77777777" w:rsidR="000D0496" w:rsidRDefault="000D04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6F677C" w14:textId="77777777" w:rsidR="007327B6" w:rsidRPr="00F93AC1" w:rsidRDefault="00476086" w:rsidP="007327B6">
    <w:pPr>
      <w:pStyle w:val="Kopfzeile"/>
      <w:jc w:val="right"/>
      <w:rPr>
        <w:i/>
      </w:rPr>
    </w:pPr>
    <w:r w:rsidRPr="007C2A40">
      <w:rPr>
        <w:noProof/>
      </w:rPr>
      <w:drawing>
        <wp:inline distT="0" distB="0" distL="0" distR="0" wp14:anchorId="56296B9E" wp14:editId="0E127C6C">
          <wp:extent cx="1695450" cy="428625"/>
          <wp:effectExtent l="0" t="0" r="0" b="0"/>
          <wp:docPr id="16" name="Bild 1" descr="Logo Haitian Internatio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descr="Logo Haitian Internationa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95450" cy="428625"/>
                  </a:xfrm>
                  <a:prstGeom prst="rect">
                    <a:avLst/>
                  </a:prstGeom>
                  <a:noFill/>
                  <a:ln>
                    <a:noFill/>
                  </a:ln>
                </pic:spPr>
              </pic:pic>
            </a:graphicData>
          </a:graphic>
        </wp:inline>
      </w:drawing>
    </w:r>
  </w:p>
  <w:p w14:paraId="5CE1D34A" w14:textId="77777777" w:rsidR="007327B6" w:rsidRDefault="007327B6" w:rsidP="007327B6">
    <w:pPr>
      <w:pStyle w:val="Kopfzeile"/>
      <w:jc w:val="right"/>
      <w:rPr>
        <w:i/>
      </w:rPr>
    </w:pPr>
  </w:p>
  <w:p w14:paraId="5E73B684" w14:textId="77777777" w:rsidR="007F4DDE" w:rsidRDefault="007F4DDE" w:rsidP="007327B6">
    <w:pPr>
      <w:pStyle w:val="Kopfzeile"/>
      <w:jc w:val="right"/>
      <w:rPr>
        <w:i/>
      </w:rPr>
    </w:pPr>
  </w:p>
  <w:p w14:paraId="182DD0BB" w14:textId="77777777" w:rsidR="007F4DDE" w:rsidRDefault="007F4DDE" w:rsidP="007327B6">
    <w:pPr>
      <w:pStyle w:val="Kopfzeile"/>
      <w:jc w:val="right"/>
      <w:rPr>
        <w:i/>
      </w:rPr>
    </w:pPr>
  </w:p>
  <w:p w14:paraId="30AD4331" w14:textId="77777777" w:rsidR="002A6688" w:rsidRDefault="002A6688" w:rsidP="007327B6">
    <w:pPr>
      <w:pStyle w:val="Kopfzeile"/>
      <w:jc w:val="right"/>
      <w:rPr>
        <w:i/>
      </w:rPr>
    </w:pPr>
  </w:p>
  <w:p w14:paraId="01F77D8E" w14:textId="77777777" w:rsidR="002A6688" w:rsidRPr="00F93AC1" w:rsidRDefault="002A6688" w:rsidP="007327B6">
    <w:pPr>
      <w:pStyle w:val="Kopfzeile"/>
      <w:rPr>
        <w:rFonts w:ascii="Arial" w:hAnsi="Arial"/>
        <w:sz w:val="1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9CCE23F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18A3070"/>
    <w:multiLevelType w:val="hybridMultilevel"/>
    <w:tmpl w:val="FF8EB1F6"/>
    <w:lvl w:ilvl="0" w:tplc="3796C458">
      <w:start w:val="2"/>
      <w:numFmt w:val="bullet"/>
      <w:lvlText w:val="-"/>
      <w:lvlJc w:val="left"/>
      <w:pPr>
        <w:ind w:left="720" w:hanging="360"/>
      </w:pPr>
      <w:rPr>
        <w:rFonts w:ascii="Calibri" w:eastAsiaTheme="minorHAnsi" w:hAnsi="Calibri"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3A20A3C"/>
    <w:multiLevelType w:val="hybridMultilevel"/>
    <w:tmpl w:val="591E24C0"/>
    <w:lvl w:ilvl="0" w:tplc="1DF46B90">
      <w:start w:val="1"/>
      <w:numFmt w:val="decimal"/>
      <w:lvlText w:val="%1-"/>
      <w:lvlJc w:val="left"/>
      <w:pPr>
        <w:ind w:left="720" w:hanging="360"/>
      </w:pPr>
      <w:rPr>
        <w:rFonts w:hint="default"/>
        <w:sz w:val="22"/>
        <w:szCs w:val="22"/>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4BD695D"/>
    <w:multiLevelType w:val="hybridMultilevel"/>
    <w:tmpl w:val="BF189AA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7FC0D73"/>
    <w:multiLevelType w:val="hybridMultilevel"/>
    <w:tmpl w:val="B25CE1D2"/>
    <w:lvl w:ilvl="0" w:tplc="99AE4028">
      <w:start w:val="3"/>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0CE27408"/>
    <w:multiLevelType w:val="hybridMultilevel"/>
    <w:tmpl w:val="61D81788"/>
    <w:lvl w:ilvl="0" w:tplc="04070001">
      <w:start w:val="1"/>
      <w:numFmt w:val="bullet"/>
      <w:lvlText w:val=""/>
      <w:lvlJc w:val="left"/>
      <w:pPr>
        <w:ind w:left="1636" w:hanging="360"/>
      </w:pPr>
      <w:rPr>
        <w:rFonts w:ascii="Symbol" w:hAnsi="Symbol" w:hint="default"/>
      </w:rPr>
    </w:lvl>
    <w:lvl w:ilvl="1" w:tplc="04070003" w:tentative="1">
      <w:start w:val="1"/>
      <w:numFmt w:val="bullet"/>
      <w:lvlText w:val="o"/>
      <w:lvlJc w:val="left"/>
      <w:pPr>
        <w:ind w:left="2356" w:hanging="360"/>
      </w:pPr>
      <w:rPr>
        <w:rFonts w:ascii="Courier New" w:hAnsi="Courier New" w:cs="Courier New" w:hint="default"/>
      </w:rPr>
    </w:lvl>
    <w:lvl w:ilvl="2" w:tplc="04070005" w:tentative="1">
      <w:start w:val="1"/>
      <w:numFmt w:val="bullet"/>
      <w:lvlText w:val=""/>
      <w:lvlJc w:val="left"/>
      <w:pPr>
        <w:ind w:left="3076" w:hanging="360"/>
      </w:pPr>
      <w:rPr>
        <w:rFonts w:ascii="Wingdings" w:hAnsi="Wingdings" w:hint="default"/>
      </w:rPr>
    </w:lvl>
    <w:lvl w:ilvl="3" w:tplc="04070001" w:tentative="1">
      <w:start w:val="1"/>
      <w:numFmt w:val="bullet"/>
      <w:lvlText w:val=""/>
      <w:lvlJc w:val="left"/>
      <w:pPr>
        <w:ind w:left="3796" w:hanging="360"/>
      </w:pPr>
      <w:rPr>
        <w:rFonts w:ascii="Symbol" w:hAnsi="Symbol" w:hint="default"/>
      </w:rPr>
    </w:lvl>
    <w:lvl w:ilvl="4" w:tplc="04070003" w:tentative="1">
      <w:start w:val="1"/>
      <w:numFmt w:val="bullet"/>
      <w:lvlText w:val="o"/>
      <w:lvlJc w:val="left"/>
      <w:pPr>
        <w:ind w:left="4516" w:hanging="360"/>
      </w:pPr>
      <w:rPr>
        <w:rFonts w:ascii="Courier New" w:hAnsi="Courier New" w:cs="Courier New" w:hint="default"/>
      </w:rPr>
    </w:lvl>
    <w:lvl w:ilvl="5" w:tplc="04070005" w:tentative="1">
      <w:start w:val="1"/>
      <w:numFmt w:val="bullet"/>
      <w:lvlText w:val=""/>
      <w:lvlJc w:val="left"/>
      <w:pPr>
        <w:ind w:left="5236" w:hanging="360"/>
      </w:pPr>
      <w:rPr>
        <w:rFonts w:ascii="Wingdings" w:hAnsi="Wingdings" w:hint="default"/>
      </w:rPr>
    </w:lvl>
    <w:lvl w:ilvl="6" w:tplc="04070001" w:tentative="1">
      <w:start w:val="1"/>
      <w:numFmt w:val="bullet"/>
      <w:lvlText w:val=""/>
      <w:lvlJc w:val="left"/>
      <w:pPr>
        <w:ind w:left="5956" w:hanging="360"/>
      </w:pPr>
      <w:rPr>
        <w:rFonts w:ascii="Symbol" w:hAnsi="Symbol" w:hint="default"/>
      </w:rPr>
    </w:lvl>
    <w:lvl w:ilvl="7" w:tplc="04070003" w:tentative="1">
      <w:start w:val="1"/>
      <w:numFmt w:val="bullet"/>
      <w:lvlText w:val="o"/>
      <w:lvlJc w:val="left"/>
      <w:pPr>
        <w:ind w:left="6676" w:hanging="360"/>
      </w:pPr>
      <w:rPr>
        <w:rFonts w:ascii="Courier New" w:hAnsi="Courier New" w:cs="Courier New" w:hint="default"/>
      </w:rPr>
    </w:lvl>
    <w:lvl w:ilvl="8" w:tplc="04070005" w:tentative="1">
      <w:start w:val="1"/>
      <w:numFmt w:val="bullet"/>
      <w:lvlText w:val=""/>
      <w:lvlJc w:val="left"/>
      <w:pPr>
        <w:ind w:left="7396" w:hanging="360"/>
      </w:pPr>
      <w:rPr>
        <w:rFonts w:ascii="Wingdings" w:hAnsi="Wingdings" w:hint="default"/>
      </w:rPr>
    </w:lvl>
  </w:abstractNum>
  <w:abstractNum w:abstractNumId="6" w15:restartNumberingAfterBreak="0">
    <w:nsid w:val="156C7EC0"/>
    <w:multiLevelType w:val="hybridMultilevel"/>
    <w:tmpl w:val="EAB00A92"/>
    <w:lvl w:ilvl="0" w:tplc="EE64FB36">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15AA5BEA"/>
    <w:multiLevelType w:val="hybridMultilevel"/>
    <w:tmpl w:val="ECFADA6E"/>
    <w:lvl w:ilvl="0" w:tplc="3796C458">
      <w:start w:val="2"/>
      <w:numFmt w:val="bullet"/>
      <w:lvlText w:val="-"/>
      <w:lvlJc w:val="left"/>
      <w:pPr>
        <w:ind w:left="890" w:hanging="360"/>
      </w:pPr>
      <w:rPr>
        <w:rFonts w:ascii="Calibri" w:eastAsiaTheme="minorHAnsi" w:hAnsi="Calibri" w:cstheme="minorBidi" w:hint="default"/>
      </w:rPr>
    </w:lvl>
    <w:lvl w:ilvl="1" w:tplc="04070003" w:tentative="1">
      <w:start w:val="1"/>
      <w:numFmt w:val="bullet"/>
      <w:lvlText w:val="o"/>
      <w:lvlJc w:val="left"/>
      <w:pPr>
        <w:ind w:left="1610" w:hanging="360"/>
      </w:pPr>
      <w:rPr>
        <w:rFonts w:ascii="Courier New" w:hAnsi="Courier New" w:cs="Courier New" w:hint="default"/>
      </w:rPr>
    </w:lvl>
    <w:lvl w:ilvl="2" w:tplc="04070005" w:tentative="1">
      <w:start w:val="1"/>
      <w:numFmt w:val="bullet"/>
      <w:lvlText w:val=""/>
      <w:lvlJc w:val="left"/>
      <w:pPr>
        <w:ind w:left="2330" w:hanging="360"/>
      </w:pPr>
      <w:rPr>
        <w:rFonts w:ascii="Wingdings" w:hAnsi="Wingdings" w:hint="default"/>
      </w:rPr>
    </w:lvl>
    <w:lvl w:ilvl="3" w:tplc="04070001" w:tentative="1">
      <w:start w:val="1"/>
      <w:numFmt w:val="bullet"/>
      <w:lvlText w:val=""/>
      <w:lvlJc w:val="left"/>
      <w:pPr>
        <w:ind w:left="3050" w:hanging="360"/>
      </w:pPr>
      <w:rPr>
        <w:rFonts w:ascii="Symbol" w:hAnsi="Symbol" w:hint="default"/>
      </w:rPr>
    </w:lvl>
    <w:lvl w:ilvl="4" w:tplc="04070003" w:tentative="1">
      <w:start w:val="1"/>
      <w:numFmt w:val="bullet"/>
      <w:lvlText w:val="o"/>
      <w:lvlJc w:val="left"/>
      <w:pPr>
        <w:ind w:left="3770" w:hanging="360"/>
      </w:pPr>
      <w:rPr>
        <w:rFonts w:ascii="Courier New" w:hAnsi="Courier New" w:cs="Courier New" w:hint="default"/>
      </w:rPr>
    </w:lvl>
    <w:lvl w:ilvl="5" w:tplc="04070005" w:tentative="1">
      <w:start w:val="1"/>
      <w:numFmt w:val="bullet"/>
      <w:lvlText w:val=""/>
      <w:lvlJc w:val="left"/>
      <w:pPr>
        <w:ind w:left="4490" w:hanging="360"/>
      </w:pPr>
      <w:rPr>
        <w:rFonts w:ascii="Wingdings" w:hAnsi="Wingdings" w:hint="default"/>
      </w:rPr>
    </w:lvl>
    <w:lvl w:ilvl="6" w:tplc="04070001" w:tentative="1">
      <w:start w:val="1"/>
      <w:numFmt w:val="bullet"/>
      <w:lvlText w:val=""/>
      <w:lvlJc w:val="left"/>
      <w:pPr>
        <w:ind w:left="5210" w:hanging="360"/>
      </w:pPr>
      <w:rPr>
        <w:rFonts w:ascii="Symbol" w:hAnsi="Symbol" w:hint="default"/>
      </w:rPr>
    </w:lvl>
    <w:lvl w:ilvl="7" w:tplc="04070003" w:tentative="1">
      <w:start w:val="1"/>
      <w:numFmt w:val="bullet"/>
      <w:lvlText w:val="o"/>
      <w:lvlJc w:val="left"/>
      <w:pPr>
        <w:ind w:left="5930" w:hanging="360"/>
      </w:pPr>
      <w:rPr>
        <w:rFonts w:ascii="Courier New" w:hAnsi="Courier New" w:cs="Courier New" w:hint="default"/>
      </w:rPr>
    </w:lvl>
    <w:lvl w:ilvl="8" w:tplc="04070005" w:tentative="1">
      <w:start w:val="1"/>
      <w:numFmt w:val="bullet"/>
      <w:lvlText w:val=""/>
      <w:lvlJc w:val="left"/>
      <w:pPr>
        <w:ind w:left="6650" w:hanging="360"/>
      </w:pPr>
      <w:rPr>
        <w:rFonts w:ascii="Wingdings" w:hAnsi="Wingdings" w:hint="default"/>
      </w:rPr>
    </w:lvl>
  </w:abstractNum>
  <w:abstractNum w:abstractNumId="8" w15:restartNumberingAfterBreak="0">
    <w:nsid w:val="1B2B76A6"/>
    <w:multiLevelType w:val="hybridMultilevel"/>
    <w:tmpl w:val="484A9FD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1E9152CA"/>
    <w:multiLevelType w:val="hybridMultilevel"/>
    <w:tmpl w:val="B3E0473E"/>
    <w:lvl w:ilvl="0" w:tplc="3796C458">
      <w:start w:val="2"/>
      <w:numFmt w:val="bullet"/>
      <w:lvlText w:val="-"/>
      <w:lvlJc w:val="left"/>
      <w:pPr>
        <w:ind w:left="890" w:hanging="360"/>
      </w:pPr>
      <w:rPr>
        <w:rFonts w:ascii="Calibri" w:eastAsiaTheme="minorHAnsi" w:hAnsi="Calibri" w:cstheme="minorBidi" w:hint="default"/>
      </w:rPr>
    </w:lvl>
    <w:lvl w:ilvl="1" w:tplc="04070003" w:tentative="1">
      <w:start w:val="1"/>
      <w:numFmt w:val="bullet"/>
      <w:lvlText w:val="o"/>
      <w:lvlJc w:val="left"/>
      <w:pPr>
        <w:ind w:left="1610" w:hanging="360"/>
      </w:pPr>
      <w:rPr>
        <w:rFonts w:ascii="Courier New" w:hAnsi="Courier New" w:cs="Courier New" w:hint="default"/>
      </w:rPr>
    </w:lvl>
    <w:lvl w:ilvl="2" w:tplc="04070005" w:tentative="1">
      <w:start w:val="1"/>
      <w:numFmt w:val="bullet"/>
      <w:lvlText w:val=""/>
      <w:lvlJc w:val="left"/>
      <w:pPr>
        <w:ind w:left="2330" w:hanging="360"/>
      </w:pPr>
      <w:rPr>
        <w:rFonts w:ascii="Wingdings" w:hAnsi="Wingdings" w:hint="default"/>
      </w:rPr>
    </w:lvl>
    <w:lvl w:ilvl="3" w:tplc="04070001" w:tentative="1">
      <w:start w:val="1"/>
      <w:numFmt w:val="bullet"/>
      <w:lvlText w:val=""/>
      <w:lvlJc w:val="left"/>
      <w:pPr>
        <w:ind w:left="3050" w:hanging="360"/>
      </w:pPr>
      <w:rPr>
        <w:rFonts w:ascii="Symbol" w:hAnsi="Symbol" w:hint="default"/>
      </w:rPr>
    </w:lvl>
    <w:lvl w:ilvl="4" w:tplc="04070003" w:tentative="1">
      <w:start w:val="1"/>
      <w:numFmt w:val="bullet"/>
      <w:lvlText w:val="o"/>
      <w:lvlJc w:val="left"/>
      <w:pPr>
        <w:ind w:left="3770" w:hanging="360"/>
      </w:pPr>
      <w:rPr>
        <w:rFonts w:ascii="Courier New" w:hAnsi="Courier New" w:cs="Courier New" w:hint="default"/>
      </w:rPr>
    </w:lvl>
    <w:lvl w:ilvl="5" w:tplc="04070005" w:tentative="1">
      <w:start w:val="1"/>
      <w:numFmt w:val="bullet"/>
      <w:lvlText w:val=""/>
      <w:lvlJc w:val="left"/>
      <w:pPr>
        <w:ind w:left="4490" w:hanging="360"/>
      </w:pPr>
      <w:rPr>
        <w:rFonts w:ascii="Wingdings" w:hAnsi="Wingdings" w:hint="default"/>
      </w:rPr>
    </w:lvl>
    <w:lvl w:ilvl="6" w:tplc="04070001" w:tentative="1">
      <w:start w:val="1"/>
      <w:numFmt w:val="bullet"/>
      <w:lvlText w:val=""/>
      <w:lvlJc w:val="left"/>
      <w:pPr>
        <w:ind w:left="5210" w:hanging="360"/>
      </w:pPr>
      <w:rPr>
        <w:rFonts w:ascii="Symbol" w:hAnsi="Symbol" w:hint="default"/>
      </w:rPr>
    </w:lvl>
    <w:lvl w:ilvl="7" w:tplc="04070003" w:tentative="1">
      <w:start w:val="1"/>
      <w:numFmt w:val="bullet"/>
      <w:lvlText w:val="o"/>
      <w:lvlJc w:val="left"/>
      <w:pPr>
        <w:ind w:left="5930" w:hanging="360"/>
      </w:pPr>
      <w:rPr>
        <w:rFonts w:ascii="Courier New" w:hAnsi="Courier New" w:cs="Courier New" w:hint="default"/>
      </w:rPr>
    </w:lvl>
    <w:lvl w:ilvl="8" w:tplc="04070005" w:tentative="1">
      <w:start w:val="1"/>
      <w:numFmt w:val="bullet"/>
      <w:lvlText w:val=""/>
      <w:lvlJc w:val="left"/>
      <w:pPr>
        <w:ind w:left="6650" w:hanging="360"/>
      </w:pPr>
      <w:rPr>
        <w:rFonts w:ascii="Wingdings" w:hAnsi="Wingdings" w:hint="default"/>
      </w:rPr>
    </w:lvl>
  </w:abstractNum>
  <w:abstractNum w:abstractNumId="10" w15:restartNumberingAfterBreak="0">
    <w:nsid w:val="1ED45110"/>
    <w:multiLevelType w:val="hybridMultilevel"/>
    <w:tmpl w:val="FB9C196E"/>
    <w:lvl w:ilvl="0" w:tplc="3796C458">
      <w:start w:val="2"/>
      <w:numFmt w:val="bullet"/>
      <w:lvlText w:val="-"/>
      <w:lvlJc w:val="left"/>
      <w:pPr>
        <w:ind w:left="720" w:hanging="360"/>
      </w:pPr>
      <w:rPr>
        <w:rFonts w:ascii="Calibri" w:eastAsiaTheme="minorHAnsi" w:hAnsi="Calibri"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EF562AD"/>
    <w:multiLevelType w:val="hybridMultilevel"/>
    <w:tmpl w:val="90C2CC1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F7B5945"/>
    <w:multiLevelType w:val="hybridMultilevel"/>
    <w:tmpl w:val="3BEAF2FA"/>
    <w:lvl w:ilvl="0" w:tplc="D7708A16">
      <w:start w:val="1"/>
      <w:numFmt w:val="decimal"/>
      <w:lvlText w:val="%1."/>
      <w:lvlJc w:val="left"/>
      <w:pPr>
        <w:tabs>
          <w:tab w:val="num" w:pos="208"/>
        </w:tabs>
        <w:ind w:left="1260" w:hanging="420"/>
      </w:pPr>
      <w:rPr>
        <w:rFonts w:hint="eastAsia"/>
        <w:b w:val="0"/>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13" w15:restartNumberingAfterBreak="0">
    <w:nsid w:val="212249E2"/>
    <w:multiLevelType w:val="hybridMultilevel"/>
    <w:tmpl w:val="591E24C0"/>
    <w:lvl w:ilvl="0" w:tplc="FFFFFFFF">
      <w:start w:val="1"/>
      <w:numFmt w:val="decimal"/>
      <w:lvlText w:val="%1-"/>
      <w:lvlJc w:val="left"/>
      <w:pPr>
        <w:ind w:left="720" w:hanging="360"/>
      </w:pPr>
      <w:rPr>
        <w:rFonts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12B1502"/>
    <w:multiLevelType w:val="hybridMultilevel"/>
    <w:tmpl w:val="406E0C8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1950A2F"/>
    <w:multiLevelType w:val="hybridMultilevel"/>
    <w:tmpl w:val="C90661C4"/>
    <w:lvl w:ilvl="0" w:tplc="3796C458">
      <w:start w:val="2"/>
      <w:numFmt w:val="bullet"/>
      <w:lvlText w:val="-"/>
      <w:lvlJc w:val="left"/>
      <w:pPr>
        <w:ind w:left="916" w:hanging="360"/>
      </w:pPr>
      <w:rPr>
        <w:rFonts w:ascii="Calibri" w:eastAsiaTheme="minorHAnsi" w:hAnsi="Calibri" w:cstheme="minorBidi" w:hint="default"/>
      </w:rPr>
    </w:lvl>
    <w:lvl w:ilvl="1" w:tplc="04070003" w:tentative="1">
      <w:start w:val="1"/>
      <w:numFmt w:val="bullet"/>
      <w:lvlText w:val="o"/>
      <w:lvlJc w:val="left"/>
      <w:pPr>
        <w:ind w:left="1636" w:hanging="360"/>
      </w:pPr>
      <w:rPr>
        <w:rFonts w:ascii="Courier New" w:hAnsi="Courier New" w:cs="Courier New" w:hint="default"/>
      </w:rPr>
    </w:lvl>
    <w:lvl w:ilvl="2" w:tplc="04070005" w:tentative="1">
      <w:start w:val="1"/>
      <w:numFmt w:val="bullet"/>
      <w:lvlText w:val=""/>
      <w:lvlJc w:val="left"/>
      <w:pPr>
        <w:ind w:left="2356" w:hanging="360"/>
      </w:pPr>
      <w:rPr>
        <w:rFonts w:ascii="Wingdings" w:hAnsi="Wingdings" w:hint="default"/>
      </w:rPr>
    </w:lvl>
    <w:lvl w:ilvl="3" w:tplc="04070001" w:tentative="1">
      <w:start w:val="1"/>
      <w:numFmt w:val="bullet"/>
      <w:lvlText w:val=""/>
      <w:lvlJc w:val="left"/>
      <w:pPr>
        <w:ind w:left="3076" w:hanging="360"/>
      </w:pPr>
      <w:rPr>
        <w:rFonts w:ascii="Symbol" w:hAnsi="Symbol" w:hint="default"/>
      </w:rPr>
    </w:lvl>
    <w:lvl w:ilvl="4" w:tplc="04070003" w:tentative="1">
      <w:start w:val="1"/>
      <w:numFmt w:val="bullet"/>
      <w:lvlText w:val="o"/>
      <w:lvlJc w:val="left"/>
      <w:pPr>
        <w:ind w:left="3796" w:hanging="360"/>
      </w:pPr>
      <w:rPr>
        <w:rFonts w:ascii="Courier New" w:hAnsi="Courier New" w:cs="Courier New" w:hint="default"/>
      </w:rPr>
    </w:lvl>
    <w:lvl w:ilvl="5" w:tplc="04070005" w:tentative="1">
      <w:start w:val="1"/>
      <w:numFmt w:val="bullet"/>
      <w:lvlText w:val=""/>
      <w:lvlJc w:val="left"/>
      <w:pPr>
        <w:ind w:left="4516" w:hanging="360"/>
      </w:pPr>
      <w:rPr>
        <w:rFonts w:ascii="Wingdings" w:hAnsi="Wingdings" w:hint="default"/>
      </w:rPr>
    </w:lvl>
    <w:lvl w:ilvl="6" w:tplc="04070001" w:tentative="1">
      <w:start w:val="1"/>
      <w:numFmt w:val="bullet"/>
      <w:lvlText w:val=""/>
      <w:lvlJc w:val="left"/>
      <w:pPr>
        <w:ind w:left="5236" w:hanging="360"/>
      </w:pPr>
      <w:rPr>
        <w:rFonts w:ascii="Symbol" w:hAnsi="Symbol" w:hint="default"/>
      </w:rPr>
    </w:lvl>
    <w:lvl w:ilvl="7" w:tplc="04070003" w:tentative="1">
      <w:start w:val="1"/>
      <w:numFmt w:val="bullet"/>
      <w:lvlText w:val="o"/>
      <w:lvlJc w:val="left"/>
      <w:pPr>
        <w:ind w:left="5956" w:hanging="360"/>
      </w:pPr>
      <w:rPr>
        <w:rFonts w:ascii="Courier New" w:hAnsi="Courier New" w:cs="Courier New" w:hint="default"/>
      </w:rPr>
    </w:lvl>
    <w:lvl w:ilvl="8" w:tplc="04070005" w:tentative="1">
      <w:start w:val="1"/>
      <w:numFmt w:val="bullet"/>
      <w:lvlText w:val=""/>
      <w:lvlJc w:val="left"/>
      <w:pPr>
        <w:ind w:left="6676" w:hanging="360"/>
      </w:pPr>
      <w:rPr>
        <w:rFonts w:ascii="Wingdings" w:hAnsi="Wingdings" w:hint="default"/>
      </w:rPr>
    </w:lvl>
  </w:abstractNum>
  <w:abstractNum w:abstractNumId="16" w15:restartNumberingAfterBreak="0">
    <w:nsid w:val="31FF47CE"/>
    <w:multiLevelType w:val="hybridMultilevel"/>
    <w:tmpl w:val="E0582CC4"/>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7" w15:restartNumberingAfterBreak="0">
    <w:nsid w:val="33335CBC"/>
    <w:multiLevelType w:val="hybridMultilevel"/>
    <w:tmpl w:val="04CC6F2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3BCA009B"/>
    <w:multiLevelType w:val="hybridMultilevel"/>
    <w:tmpl w:val="CC403854"/>
    <w:lvl w:ilvl="0" w:tplc="04070001">
      <w:start w:val="1"/>
      <w:numFmt w:val="bullet"/>
      <w:lvlText w:val=""/>
      <w:lvlJc w:val="left"/>
      <w:pPr>
        <w:ind w:left="1636" w:hanging="360"/>
      </w:pPr>
      <w:rPr>
        <w:rFonts w:ascii="Symbol" w:hAnsi="Symbol" w:hint="default"/>
      </w:rPr>
    </w:lvl>
    <w:lvl w:ilvl="1" w:tplc="04070003" w:tentative="1">
      <w:start w:val="1"/>
      <w:numFmt w:val="bullet"/>
      <w:lvlText w:val="o"/>
      <w:lvlJc w:val="left"/>
      <w:pPr>
        <w:ind w:left="2356" w:hanging="360"/>
      </w:pPr>
      <w:rPr>
        <w:rFonts w:ascii="Courier New" w:hAnsi="Courier New" w:cs="Courier New" w:hint="default"/>
      </w:rPr>
    </w:lvl>
    <w:lvl w:ilvl="2" w:tplc="04070005" w:tentative="1">
      <w:start w:val="1"/>
      <w:numFmt w:val="bullet"/>
      <w:lvlText w:val=""/>
      <w:lvlJc w:val="left"/>
      <w:pPr>
        <w:ind w:left="3076" w:hanging="360"/>
      </w:pPr>
      <w:rPr>
        <w:rFonts w:ascii="Wingdings" w:hAnsi="Wingdings" w:hint="default"/>
      </w:rPr>
    </w:lvl>
    <w:lvl w:ilvl="3" w:tplc="04070001" w:tentative="1">
      <w:start w:val="1"/>
      <w:numFmt w:val="bullet"/>
      <w:lvlText w:val=""/>
      <w:lvlJc w:val="left"/>
      <w:pPr>
        <w:ind w:left="3796" w:hanging="360"/>
      </w:pPr>
      <w:rPr>
        <w:rFonts w:ascii="Symbol" w:hAnsi="Symbol" w:hint="default"/>
      </w:rPr>
    </w:lvl>
    <w:lvl w:ilvl="4" w:tplc="04070003" w:tentative="1">
      <w:start w:val="1"/>
      <w:numFmt w:val="bullet"/>
      <w:lvlText w:val="o"/>
      <w:lvlJc w:val="left"/>
      <w:pPr>
        <w:ind w:left="4516" w:hanging="360"/>
      </w:pPr>
      <w:rPr>
        <w:rFonts w:ascii="Courier New" w:hAnsi="Courier New" w:cs="Courier New" w:hint="default"/>
      </w:rPr>
    </w:lvl>
    <w:lvl w:ilvl="5" w:tplc="04070005" w:tentative="1">
      <w:start w:val="1"/>
      <w:numFmt w:val="bullet"/>
      <w:lvlText w:val=""/>
      <w:lvlJc w:val="left"/>
      <w:pPr>
        <w:ind w:left="5236" w:hanging="360"/>
      </w:pPr>
      <w:rPr>
        <w:rFonts w:ascii="Wingdings" w:hAnsi="Wingdings" w:hint="default"/>
      </w:rPr>
    </w:lvl>
    <w:lvl w:ilvl="6" w:tplc="04070001" w:tentative="1">
      <w:start w:val="1"/>
      <w:numFmt w:val="bullet"/>
      <w:lvlText w:val=""/>
      <w:lvlJc w:val="left"/>
      <w:pPr>
        <w:ind w:left="5956" w:hanging="360"/>
      </w:pPr>
      <w:rPr>
        <w:rFonts w:ascii="Symbol" w:hAnsi="Symbol" w:hint="default"/>
      </w:rPr>
    </w:lvl>
    <w:lvl w:ilvl="7" w:tplc="04070003" w:tentative="1">
      <w:start w:val="1"/>
      <w:numFmt w:val="bullet"/>
      <w:lvlText w:val="o"/>
      <w:lvlJc w:val="left"/>
      <w:pPr>
        <w:ind w:left="6676" w:hanging="360"/>
      </w:pPr>
      <w:rPr>
        <w:rFonts w:ascii="Courier New" w:hAnsi="Courier New" w:cs="Courier New" w:hint="default"/>
      </w:rPr>
    </w:lvl>
    <w:lvl w:ilvl="8" w:tplc="04070005" w:tentative="1">
      <w:start w:val="1"/>
      <w:numFmt w:val="bullet"/>
      <w:lvlText w:val=""/>
      <w:lvlJc w:val="left"/>
      <w:pPr>
        <w:ind w:left="7396" w:hanging="360"/>
      </w:pPr>
      <w:rPr>
        <w:rFonts w:ascii="Wingdings" w:hAnsi="Wingdings" w:hint="default"/>
      </w:rPr>
    </w:lvl>
  </w:abstractNum>
  <w:abstractNum w:abstractNumId="19" w15:restartNumberingAfterBreak="0">
    <w:nsid w:val="3C43289C"/>
    <w:multiLevelType w:val="hybridMultilevel"/>
    <w:tmpl w:val="3000E1FE"/>
    <w:lvl w:ilvl="0" w:tplc="04070019">
      <w:start w:val="1"/>
      <w:numFmt w:val="lowerLetter"/>
      <w:lvlText w:val="%1."/>
      <w:lvlJc w:val="left"/>
      <w:pPr>
        <w:ind w:left="1440" w:hanging="360"/>
      </w:p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20" w15:restartNumberingAfterBreak="0">
    <w:nsid w:val="3D900722"/>
    <w:multiLevelType w:val="hybridMultilevel"/>
    <w:tmpl w:val="01FC8292"/>
    <w:lvl w:ilvl="0" w:tplc="880469A2">
      <w:start w:val="2"/>
      <w:numFmt w:val="bullet"/>
      <w:lvlText w:val="-"/>
      <w:lvlJc w:val="left"/>
      <w:pPr>
        <w:ind w:left="720" w:hanging="360"/>
      </w:pPr>
      <w:rPr>
        <w:rFonts w:ascii="Calibri" w:eastAsiaTheme="minorHAnsi" w:hAnsi="Calibri"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391545F"/>
    <w:multiLevelType w:val="hybridMultilevel"/>
    <w:tmpl w:val="09C2AA88"/>
    <w:lvl w:ilvl="0" w:tplc="3796C458">
      <w:start w:val="2"/>
      <w:numFmt w:val="bullet"/>
      <w:lvlText w:val="-"/>
      <w:lvlJc w:val="left"/>
      <w:pPr>
        <w:ind w:left="720" w:hanging="360"/>
      </w:pPr>
      <w:rPr>
        <w:rFonts w:ascii="Calibri" w:eastAsiaTheme="minorHAnsi" w:hAnsi="Calibri"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46FA1590"/>
    <w:multiLevelType w:val="hybridMultilevel"/>
    <w:tmpl w:val="B970AEE8"/>
    <w:lvl w:ilvl="0" w:tplc="3796C458">
      <w:start w:val="2"/>
      <w:numFmt w:val="bullet"/>
      <w:lvlText w:val="-"/>
      <w:lvlJc w:val="left"/>
      <w:pPr>
        <w:ind w:left="720" w:hanging="360"/>
      </w:pPr>
      <w:rPr>
        <w:rFonts w:ascii="Calibri" w:eastAsiaTheme="minorHAnsi" w:hAnsi="Calibri"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EC64003"/>
    <w:multiLevelType w:val="hybridMultilevel"/>
    <w:tmpl w:val="9844DC0E"/>
    <w:lvl w:ilvl="0" w:tplc="3796C458">
      <w:start w:val="2"/>
      <w:numFmt w:val="bullet"/>
      <w:lvlText w:val="-"/>
      <w:lvlJc w:val="left"/>
      <w:pPr>
        <w:ind w:left="1086" w:hanging="360"/>
      </w:pPr>
      <w:rPr>
        <w:rFonts w:ascii="Calibri" w:eastAsiaTheme="minorHAnsi" w:hAnsi="Calibri" w:cstheme="minorBidi" w:hint="default"/>
      </w:rPr>
    </w:lvl>
    <w:lvl w:ilvl="1" w:tplc="04070001">
      <w:start w:val="1"/>
      <w:numFmt w:val="bullet"/>
      <w:lvlText w:val=""/>
      <w:lvlJc w:val="left"/>
      <w:pPr>
        <w:ind w:left="1610" w:hanging="360"/>
      </w:pPr>
      <w:rPr>
        <w:rFonts w:ascii="Symbol" w:hAnsi="Symbol" w:hint="default"/>
      </w:rPr>
    </w:lvl>
    <w:lvl w:ilvl="2" w:tplc="04070005" w:tentative="1">
      <w:start w:val="1"/>
      <w:numFmt w:val="bullet"/>
      <w:lvlText w:val=""/>
      <w:lvlJc w:val="left"/>
      <w:pPr>
        <w:ind w:left="2330" w:hanging="360"/>
      </w:pPr>
      <w:rPr>
        <w:rFonts w:ascii="Wingdings" w:hAnsi="Wingdings" w:hint="default"/>
      </w:rPr>
    </w:lvl>
    <w:lvl w:ilvl="3" w:tplc="04070001" w:tentative="1">
      <w:start w:val="1"/>
      <w:numFmt w:val="bullet"/>
      <w:lvlText w:val=""/>
      <w:lvlJc w:val="left"/>
      <w:pPr>
        <w:ind w:left="3050" w:hanging="360"/>
      </w:pPr>
      <w:rPr>
        <w:rFonts w:ascii="Symbol" w:hAnsi="Symbol" w:hint="default"/>
      </w:rPr>
    </w:lvl>
    <w:lvl w:ilvl="4" w:tplc="04070003" w:tentative="1">
      <w:start w:val="1"/>
      <w:numFmt w:val="bullet"/>
      <w:lvlText w:val="o"/>
      <w:lvlJc w:val="left"/>
      <w:pPr>
        <w:ind w:left="3770" w:hanging="360"/>
      </w:pPr>
      <w:rPr>
        <w:rFonts w:ascii="Courier New" w:hAnsi="Courier New" w:cs="Courier New" w:hint="default"/>
      </w:rPr>
    </w:lvl>
    <w:lvl w:ilvl="5" w:tplc="04070005" w:tentative="1">
      <w:start w:val="1"/>
      <w:numFmt w:val="bullet"/>
      <w:lvlText w:val=""/>
      <w:lvlJc w:val="left"/>
      <w:pPr>
        <w:ind w:left="4490" w:hanging="360"/>
      </w:pPr>
      <w:rPr>
        <w:rFonts w:ascii="Wingdings" w:hAnsi="Wingdings" w:hint="default"/>
      </w:rPr>
    </w:lvl>
    <w:lvl w:ilvl="6" w:tplc="04070001" w:tentative="1">
      <w:start w:val="1"/>
      <w:numFmt w:val="bullet"/>
      <w:lvlText w:val=""/>
      <w:lvlJc w:val="left"/>
      <w:pPr>
        <w:ind w:left="5210" w:hanging="360"/>
      </w:pPr>
      <w:rPr>
        <w:rFonts w:ascii="Symbol" w:hAnsi="Symbol" w:hint="default"/>
      </w:rPr>
    </w:lvl>
    <w:lvl w:ilvl="7" w:tplc="04070003" w:tentative="1">
      <w:start w:val="1"/>
      <w:numFmt w:val="bullet"/>
      <w:lvlText w:val="o"/>
      <w:lvlJc w:val="left"/>
      <w:pPr>
        <w:ind w:left="5930" w:hanging="360"/>
      </w:pPr>
      <w:rPr>
        <w:rFonts w:ascii="Courier New" w:hAnsi="Courier New" w:cs="Courier New" w:hint="default"/>
      </w:rPr>
    </w:lvl>
    <w:lvl w:ilvl="8" w:tplc="04070005" w:tentative="1">
      <w:start w:val="1"/>
      <w:numFmt w:val="bullet"/>
      <w:lvlText w:val=""/>
      <w:lvlJc w:val="left"/>
      <w:pPr>
        <w:ind w:left="6650" w:hanging="360"/>
      </w:pPr>
      <w:rPr>
        <w:rFonts w:ascii="Wingdings" w:hAnsi="Wingdings" w:hint="default"/>
      </w:rPr>
    </w:lvl>
  </w:abstractNum>
  <w:abstractNum w:abstractNumId="24" w15:restartNumberingAfterBreak="0">
    <w:nsid w:val="53175690"/>
    <w:multiLevelType w:val="hybridMultilevel"/>
    <w:tmpl w:val="1FBCEED6"/>
    <w:lvl w:ilvl="0" w:tplc="3796C458">
      <w:start w:val="2"/>
      <w:numFmt w:val="bullet"/>
      <w:lvlText w:val="-"/>
      <w:lvlJc w:val="left"/>
      <w:pPr>
        <w:ind w:left="720" w:hanging="360"/>
      </w:pPr>
      <w:rPr>
        <w:rFonts w:ascii="Calibri" w:eastAsiaTheme="minorHAnsi" w:hAnsi="Calibri" w:cstheme="minorBidi"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55E33439"/>
    <w:multiLevelType w:val="hybridMultilevel"/>
    <w:tmpl w:val="5C441DB2"/>
    <w:lvl w:ilvl="0" w:tplc="3796C458">
      <w:start w:val="2"/>
      <w:numFmt w:val="bullet"/>
      <w:lvlText w:val="-"/>
      <w:lvlJc w:val="left"/>
      <w:pPr>
        <w:ind w:left="890" w:hanging="360"/>
      </w:pPr>
      <w:rPr>
        <w:rFonts w:ascii="Calibri" w:eastAsiaTheme="minorHAnsi" w:hAnsi="Calibri" w:cstheme="minorBidi" w:hint="default"/>
      </w:rPr>
    </w:lvl>
    <w:lvl w:ilvl="1" w:tplc="04070003" w:tentative="1">
      <w:start w:val="1"/>
      <w:numFmt w:val="bullet"/>
      <w:lvlText w:val="o"/>
      <w:lvlJc w:val="left"/>
      <w:pPr>
        <w:ind w:left="1610" w:hanging="360"/>
      </w:pPr>
      <w:rPr>
        <w:rFonts w:ascii="Courier New" w:hAnsi="Courier New" w:cs="Courier New" w:hint="default"/>
      </w:rPr>
    </w:lvl>
    <w:lvl w:ilvl="2" w:tplc="04070005" w:tentative="1">
      <w:start w:val="1"/>
      <w:numFmt w:val="bullet"/>
      <w:lvlText w:val=""/>
      <w:lvlJc w:val="left"/>
      <w:pPr>
        <w:ind w:left="2330" w:hanging="360"/>
      </w:pPr>
      <w:rPr>
        <w:rFonts w:ascii="Wingdings" w:hAnsi="Wingdings" w:hint="default"/>
      </w:rPr>
    </w:lvl>
    <w:lvl w:ilvl="3" w:tplc="04070001" w:tentative="1">
      <w:start w:val="1"/>
      <w:numFmt w:val="bullet"/>
      <w:lvlText w:val=""/>
      <w:lvlJc w:val="left"/>
      <w:pPr>
        <w:ind w:left="3050" w:hanging="360"/>
      </w:pPr>
      <w:rPr>
        <w:rFonts w:ascii="Symbol" w:hAnsi="Symbol" w:hint="default"/>
      </w:rPr>
    </w:lvl>
    <w:lvl w:ilvl="4" w:tplc="04070003" w:tentative="1">
      <w:start w:val="1"/>
      <w:numFmt w:val="bullet"/>
      <w:lvlText w:val="o"/>
      <w:lvlJc w:val="left"/>
      <w:pPr>
        <w:ind w:left="3770" w:hanging="360"/>
      </w:pPr>
      <w:rPr>
        <w:rFonts w:ascii="Courier New" w:hAnsi="Courier New" w:cs="Courier New" w:hint="default"/>
      </w:rPr>
    </w:lvl>
    <w:lvl w:ilvl="5" w:tplc="04070005" w:tentative="1">
      <w:start w:val="1"/>
      <w:numFmt w:val="bullet"/>
      <w:lvlText w:val=""/>
      <w:lvlJc w:val="left"/>
      <w:pPr>
        <w:ind w:left="4490" w:hanging="360"/>
      </w:pPr>
      <w:rPr>
        <w:rFonts w:ascii="Wingdings" w:hAnsi="Wingdings" w:hint="default"/>
      </w:rPr>
    </w:lvl>
    <w:lvl w:ilvl="6" w:tplc="04070001" w:tentative="1">
      <w:start w:val="1"/>
      <w:numFmt w:val="bullet"/>
      <w:lvlText w:val=""/>
      <w:lvlJc w:val="left"/>
      <w:pPr>
        <w:ind w:left="5210" w:hanging="360"/>
      </w:pPr>
      <w:rPr>
        <w:rFonts w:ascii="Symbol" w:hAnsi="Symbol" w:hint="default"/>
      </w:rPr>
    </w:lvl>
    <w:lvl w:ilvl="7" w:tplc="04070003" w:tentative="1">
      <w:start w:val="1"/>
      <w:numFmt w:val="bullet"/>
      <w:lvlText w:val="o"/>
      <w:lvlJc w:val="left"/>
      <w:pPr>
        <w:ind w:left="5930" w:hanging="360"/>
      </w:pPr>
      <w:rPr>
        <w:rFonts w:ascii="Courier New" w:hAnsi="Courier New" w:cs="Courier New" w:hint="default"/>
      </w:rPr>
    </w:lvl>
    <w:lvl w:ilvl="8" w:tplc="04070005" w:tentative="1">
      <w:start w:val="1"/>
      <w:numFmt w:val="bullet"/>
      <w:lvlText w:val=""/>
      <w:lvlJc w:val="left"/>
      <w:pPr>
        <w:ind w:left="6650" w:hanging="360"/>
      </w:pPr>
      <w:rPr>
        <w:rFonts w:ascii="Wingdings" w:hAnsi="Wingdings" w:hint="default"/>
      </w:rPr>
    </w:lvl>
  </w:abstractNum>
  <w:abstractNum w:abstractNumId="26" w15:restartNumberingAfterBreak="0">
    <w:nsid w:val="5D5F5455"/>
    <w:multiLevelType w:val="hybridMultilevel"/>
    <w:tmpl w:val="124C3D9A"/>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27" w15:restartNumberingAfterBreak="0">
    <w:nsid w:val="5D821DF4"/>
    <w:multiLevelType w:val="hybridMultilevel"/>
    <w:tmpl w:val="A0CE88DA"/>
    <w:lvl w:ilvl="0" w:tplc="55E48F66">
      <w:start w:val="2"/>
      <w:numFmt w:val="bullet"/>
      <w:lvlText w:val="-"/>
      <w:lvlJc w:val="left"/>
      <w:pPr>
        <w:ind w:left="720" w:hanging="360"/>
      </w:pPr>
      <w:rPr>
        <w:rFonts w:ascii="Calibri" w:eastAsiaTheme="minorHAnsi" w:hAnsi="Calibri"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687F160A"/>
    <w:multiLevelType w:val="hybridMultilevel"/>
    <w:tmpl w:val="6ADACA58"/>
    <w:lvl w:ilvl="0" w:tplc="2676D0CA">
      <w:start w:val="2"/>
      <w:numFmt w:val="bullet"/>
      <w:lvlText w:val="-"/>
      <w:lvlJc w:val="left"/>
      <w:pPr>
        <w:ind w:left="720" w:hanging="360"/>
      </w:pPr>
      <w:rPr>
        <w:rFonts w:ascii="Arial" w:eastAsia="NSimSu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69786372"/>
    <w:multiLevelType w:val="hybridMultilevel"/>
    <w:tmpl w:val="8C16C36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0" w15:restartNumberingAfterBreak="0">
    <w:nsid w:val="6DF93012"/>
    <w:multiLevelType w:val="hybridMultilevel"/>
    <w:tmpl w:val="42CE45F0"/>
    <w:lvl w:ilvl="0" w:tplc="19682F8A">
      <w:start w:val="2"/>
      <w:numFmt w:val="bullet"/>
      <w:lvlText w:val="-"/>
      <w:lvlJc w:val="left"/>
      <w:pPr>
        <w:ind w:left="720" w:hanging="360"/>
      </w:pPr>
      <w:rPr>
        <w:rFonts w:ascii="Calibri" w:eastAsiaTheme="minorHAnsi" w:hAnsi="Calibri"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744C52AA"/>
    <w:multiLevelType w:val="hybridMultilevel"/>
    <w:tmpl w:val="C99881BE"/>
    <w:lvl w:ilvl="0" w:tplc="27C882A0">
      <w:start w:val="1"/>
      <w:numFmt w:val="decimal"/>
      <w:lvlText w:val="%1-"/>
      <w:lvlJc w:val="left"/>
      <w:pPr>
        <w:ind w:left="1152" w:hanging="360"/>
      </w:pPr>
      <w:rPr>
        <w:rFonts w:hint="default"/>
      </w:rPr>
    </w:lvl>
    <w:lvl w:ilvl="1" w:tplc="04070019" w:tentative="1">
      <w:start w:val="1"/>
      <w:numFmt w:val="lowerLetter"/>
      <w:lvlText w:val="%2."/>
      <w:lvlJc w:val="left"/>
      <w:pPr>
        <w:ind w:left="1872" w:hanging="360"/>
      </w:pPr>
    </w:lvl>
    <w:lvl w:ilvl="2" w:tplc="0407001B" w:tentative="1">
      <w:start w:val="1"/>
      <w:numFmt w:val="lowerRoman"/>
      <w:lvlText w:val="%3."/>
      <w:lvlJc w:val="right"/>
      <w:pPr>
        <w:ind w:left="2592" w:hanging="180"/>
      </w:pPr>
    </w:lvl>
    <w:lvl w:ilvl="3" w:tplc="0407000F" w:tentative="1">
      <w:start w:val="1"/>
      <w:numFmt w:val="decimal"/>
      <w:lvlText w:val="%4."/>
      <w:lvlJc w:val="left"/>
      <w:pPr>
        <w:ind w:left="3312" w:hanging="360"/>
      </w:pPr>
    </w:lvl>
    <w:lvl w:ilvl="4" w:tplc="04070019" w:tentative="1">
      <w:start w:val="1"/>
      <w:numFmt w:val="lowerLetter"/>
      <w:lvlText w:val="%5."/>
      <w:lvlJc w:val="left"/>
      <w:pPr>
        <w:ind w:left="4032" w:hanging="360"/>
      </w:pPr>
    </w:lvl>
    <w:lvl w:ilvl="5" w:tplc="0407001B" w:tentative="1">
      <w:start w:val="1"/>
      <w:numFmt w:val="lowerRoman"/>
      <w:lvlText w:val="%6."/>
      <w:lvlJc w:val="right"/>
      <w:pPr>
        <w:ind w:left="4752" w:hanging="180"/>
      </w:pPr>
    </w:lvl>
    <w:lvl w:ilvl="6" w:tplc="0407000F" w:tentative="1">
      <w:start w:val="1"/>
      <w:numFmt w:val="decimal"/>
      <w:lvlText w:val="%7."/>
      <w:lvlJc w:val="left"/>
      <w:pPr>
        <w:ind w:left="5472" w:hanging="360"/>
      </w:pPr>
    </w:lvl>
    <w:lvl w:ilvl="7" w:tplc="04070019" w:tentative="1">
      <w:start w:val="1"/>
      <w:numFmt w:val="lowerLetter"/>
      <w:lvlText w:val="%8."/>
      <w:lvlJc w:val="left"/>
      <w:pPr>
        <w:ind w:left="6192" w:hanging="360"/>
      </w:pPr>
    </w:lvl>
    <w:lvl w:ilvl="8" w:tplc="0407001B" w:tentative="1">
      <w:start w:val="1"/>
      <w:numFmt w:val="lowerRoman"/>
      <w:lvlText w:val="%9."/>
      <w:lvlJc w:val="right"/>
      <w:pPr>
        <w:ind w:left="6912" w:hanging="180"/>
      </w:pPr>
    </w:lvl>
  </w:abstractNum>
  <w:abstractNum w:abstractNumId="32" w15:restartNumberingAfterBreak="0">
    <w:nsid w:val="7C580EE5"/>
    <w:multiLevelType w:val="hybridMultilevel"/>
    <w:tmpl w:val="94B0BBF4"/>
    <w:lvl w:ilvl="0" w:tplc="C9A6A182">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DD941B02">
      <w:numFmt w:val="bullet"/>
      <w:lvlText w:val=""/>
      <w:lvlJc w:val="left"/>
      <w:pPr>
        <w:ind w:left="2340" w:hanging="360"/>
      </w:pPr>
      <w:rPr>
        <w:rFonts w:ascii="Wingdings" w:eastAsiaTheme="minorHAnsi" w:hAnsi="Wingdings" w:cstheme="minorBidi" w:hint="default"/>
      </w:rPr>
    </w:lvl>
    <w:lvl w:ilvl="3" w:tplc="13D8A956">
      <w:start w:val="1"/>
      <w:numFmt w:val="decimal"/>
      <w:lvlText w:val="%4."/>
      <w:lvlJc w:val="left"/>
      <w:pPr>
        <w:ind w:left="2880" w:hanging="360"/>
      </w:pPr>
      <w:rPr>
        <w:rFonts w:asciiTheme="minorHAnsi" w:eastAsiaTheme="minorHAnsi" w:hAnsiTheme="minorHAnsi" w:cstheme="minorBidi"/>
      </w:r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7CB86348"/>
    <w:multiLevelType w:val="hybridMultilevel"/>
    <w:tmpl w:val="0F00F5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EAE4057"/>
    <w:multiLevelType w:val="hybridMultilevel"/>
    <w:tmpl w:val="9370D72C"/>
    <w:lvl w:ilvl="0" w:tplc="D292BE56">
      <w:start w:val="1"/>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700274447">
    <w:abstractNumId w:val="0"/>
  </w:num>
  <w:num w:numId="2" w16cid:durableId="168102789">
    <w:abstractNumId w:val="6"/>
  </w:num>
  <w:num w:numId="3" w16cid:durableId="404228319">
    <w:abstractNumId w:val="28"/>
  </w:num>
  <w:num w:numId="4" w16cid:durableId="1704748735">
    <w:abstractNumId w:val="2"/>
  </w:num>
  <w:num w:numId="5" w16cid:durableId="990213844">
    <w:abstractNumId w:val="8"/>
  </w:num>
  <w:num w:numId="6" w16cid:durableId="1014455611">
    <w:abstractNumId w:val="33"/>
  </w:num>
  <w:num w:numId="7" w16cid:durableId="2124184340">
    <w:abstractNumId w:val="29"/>
  </w:num>
  <w:num w:numId="8" w16cid:durableId="1344161138">
    <w:abstractNumId w:val="12"/>
  </w:num>
  <w:num w:numId="9" w16cid:durableId="1457218020">
    <w:abstractNumId w:val="32"/>
  </w:num>
  <w:num w:numId="10" w16cid:durableId="682320031">
    <w:abstractNumId w:val="4"/>
  </w:num>
  <w:num w:numId="11" w16cid:durableId="1406612931">
    <w:abstractNumId w:val="19"/>
  </w:num>
  <w:num w:numId="12" w16cid:durableId="65886036">
    <w:abstractNumId w:val="31"/>
  </w:num>
  <w:num w:numId="13" w16cid:durableId="750933052">
    <w:abstractNumId w:val="13"/>
  </w:num>
  <w:num w:numId="14" w16cid:durableId="486557676">
    <w:abstractNumId w:val="34"/>
  </w:num>
  <w:num w:numId="15" w16cid:durableId="1752265322">
    <w:abstractNumId w:val="24"/>
  </w:num>
  <w:num w:numId="16" w16cid:durableId="815606890">
    <w:abstractNumId w:val="10"/>
  </w:num>
  <w:num w:numId="17" w16cid:durableId="1380668084">
    <w:abstractNumId w:val="30"/>
  </w:num>
  <w:num w:numId="18" w16cid:durableId="54671459">
    <w:abstractNumId w:val="20"/>
  </w:num>
  <w:num w:numId="19" w16cid:durableId="700712180">
    <w:abstractNumId w:val="27"/>
  </w:num>
  <w:num w:numId="20" w16cid:durableId="8605609">
    <w:abstractNumId w:val="9"/>
  </w:num>
  <w:num w:numId="21" w16cid:durableId="228544120">
    <w:abstractNumId w:val="7"/>
  </w:num>
  <w:num w:numId="22" w16cid:durableId="680743708">
    <w:abstractNumId w:val="25"/>
  </w:num>
  <w:num w:numId="23" w16cid:durableId="630668170">
    <w:abstractNumId w:val="22"/>
  </w:num>
  <w:num w:numId="24" w16cid:durableId="164590322">
    <w:abstractNumId w:val="1"/>
  </w:num>
  <w:num w:numId="25" w16cid:durableId="1713071537">
    <w:abstractNumId w:val="15"/>
  </w:num>
  <w:num w:numId="26" w16cid:durableId="1635940213">
    <w:abstractNumId w:val="18"/>
  </w:num>
  <w:num w:numId="27" w16cid:durableId="633340685">
    <w:abstractNumId w:val="5"/>
  </w:num>
  <w:num w:numId="28" w16cid:durableId="768500215">
    <w:abstractNumId w:val="23"/>
  </w:num>
  <w:num w:numId="29" w16cid:durableId="681470038">
    <w:abstractNumId w:val="21"/>
  </w:num>
  <w:num w:numId="30" w16cid:durableId="430398773">
    <w:abstractNumId w:val="26"/>
  </w:num>
  <w:num w:numId="31" w16cid:durableId="1159535665">
    <w:abstractNumId w:val="16"/>
  </w:num>
  <w:num w:numId="32" w16cid:durableId="741755762">
    <w:abstractNumId w:val="17"/>
  </w:num>
  <w:num w:numId="33" w16cid:durableId="643895181">
    <w:abstractNumId w:val="3"/>
  </w:num>
  <w:num w:numId="34" w16cid:durableId="696083361">
    <w:abstractNumId w:val="11"/>
  </w:num>
  <w:num w:numId="35" w16cid:durableId="142229264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8"/>
  <w:embedSystemFonts/>
  <w:bordersDoNotSurroundHeader/>
  <w:bordersDoNotSurroundFooter/>
  <w:hideSpellingErrors/>
  <w:hideGrammaticalErrors/>
  <w:proofState w:spelling="clean" w:grammar="clean"/>
  <w:defaultTabStop w:val="68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3F93"/>
    <w:rsid w:val="00012E9C"/>
    <w:rsid w:val="00017469"/>
    <w:rsid w:val="00037A3D"/>
    <w:rsid w:val="00040D5C"/>
    <w:rsid w:val="0004772E"/>
    <w:rsid w:val="00076112"/>
    <w:rsid w:val="000A411D"/>
    <w:rsid w:val="000D0496"/>
    <w:rsid w:val="00102998"/>
    <w:rsid w:val="001031AF"/>
    <w:rsid w:val="0011399F"/>
    <w:rsid w:val="00120B18"/>
    <w:rsid w:val="00133EAC"/>
    <w:rsid w:val="00134980"/>
    <w:rsid w:val="00173C78"/>
    <w:rsid w:val="00174609"/>
    <w:rsid w:val="001937E9"/>
    <w:rsid w:val="00195FB7"/>
    <w:rsid w:val="001A1BF1"/>
    <w:rsid w:val="001B1A3A"/>
    <w:rsid w:val="001D0D7F"/>
    <w:rsid w:val="001E7051"/>
    <w:rsid w:val="00212151"/>
    <w:rsid w:val="00220AF9"/>
    <w:rsid w:val="002342AF"/>
    <w:rsid w:val="00241962"/>
    <w:rsid w:val="0025193E"/>
    <w:rsid w:val="00254AF1"/>
    <w:rsid w:val="0026006C"/>
    <w:rsid w:val="00263933"/>
    <w:rsid w:val="002869D0"/>
    <w:rsid w:val="00292981"/>
    <w:rsid w:val="002A5591"/>
    <w:rsid w:val="002A6688"/>
    <w:rsid w:val="002D2337"/>
    <w:rsid w:val="00324A85"/>
    <w:rsid w:val="00365F6B"/>
    <w:rsid w:val="00372167"/>
    <w:rsid w:val="00381B37"/>
    <w:rsid w:val="00385711"/>
    <w:rsid w:val="00391FA7"/>
    <w:rsid w:val="0039378E"/>
    <w:rsid w:val="00394234"/>
    <w:rsid w:val="003B6250"/>
    <w:rsid w:val="003C458A"/>
    <w:rsid w:val="003D56B9"/>
    <w:rsid w:val="003E616B"/>
    <w:rsid w:val="00422F06"/>
    <w:rsid w:val="00425519"/>
    <w:rsid w:val="0047293D"/>
    <w:rsid w:val="00473309"/>
    <w:rsid w:val="004752DF"/>
    <w:rsid w:val="00476025"/>
    <w:rsid w:val="00476086"/>
    <w:rsid w:val="0048076D"/>
    <w:rsid w:val="004C713E"/>
    <w:rsid w:val="004F7097"/>
    <w:rsid w:val="004F7589"/>
    <w:rsid w:val="00514472"/>
    <w:rsid w:val="00527722"/>
    <w:rsid w:val="00534CDE"/>
    <w:rsid w:val="00540BDB"/>
    <w:rsid w:val="0055548C"/>
    <w:rsid w:val="00565C9A"/>
    <w:rsid w:val="005706A2"/>
    <w:rsid w:val="00584484"/>
    <w:rsid w:val="005A0128"/>
    <w:rsid w:val="005A0B31"/>
    <w:rsid w:val="005C07CA"/>
    <w:rsid w:val="005D400F"/>
    <w:rsid w:val="005D47BB"/>
    <w:rsid w:val="005F4228"/>
    <w:rsid w:val="00607F41"/>
    <w:rsid w:val="006116D1"/>
    <w:rsid w:val="006127DD"/>
    <w:rsid w:val="006148DF"/>
    <w:rsid w:val="00650F6A"/>
    <w:rsid w:val="00675012"/>
    <w:rsid w:val="006900BD"/>
    <w:rsid w:val="006D0BD1"/>
    <w:rsid w:val="00701BF0"/>
    <w:rsid w:val="007146BB"/>
    <w:rsid w:val="00716A0A"/>
    <w:rsid w:val="007170E7"/>
    <w:rsid w:val="00723202"/>
    <w:rsid w:val="007327B6"/>
    <w:rsid w:val="0073558D"/>
    <w:rsid w:val="00743C17"/>
    <w:rsid w:val="0078523A"/>
    <w:rsid w:val="007853F3"/>
    <w:rsid w:val="007948EC"/>
    <w:rsid w:val="007B0F6E"/>
    <w:rsid w:val="007C7A28"/>
    <w:rsid w:val="007F4DDE"/>
    <w:rsid w:val="008014EB"/>
    <w:rsid w:val="00806C8F"/>
    <w:rsid w:val="00834CCA"/>
    <w:rsid w:val="0084028E"/>
    <w:rsid w:val="00851511"/>
    <w:rsid w:val="00857D50"/>
    <w:rsid w:val="0086691E"/>
    <w:rsid w:val="00867F2F"/>
    <w:rsid w:val="008A4722"/>
    <w:rsid w:val="008C7773"/>
    <w:rsid w:val="008D363D"/>
    <w:rsid w:val="008D3BFD"/>
    <w:rsid w:val="008D61CC"/>
    <w:rsid w:val="008E551F"/>
    <w:rsid w:val="008F35F1"/>
    <w:rsid w:val="008F3DB4"/>
    <w:rsid w:val="00903CEB"/>
    <w:rsid w:val="00910A53"/>
    <w:rsid w:val="00945B0F"/>
    <w:rsid w:val="00947A24"/>
    <w:rsid w:val="00954241"/>
    <w:rsid w:val="00960D3E"/>
    <w:rsid w:val="00961D75"/>
    <w:rsid w:val="00964FA4"/>
    <w:rsid w:val="0098478D"/>
    <w:rsid w:val="009857EB"/>
    <w:rsid w:val="00991B4B"/>
    <w:rsid w:val="009954DA"/>
    <w:rsid w:val="009A5C38"/>
    <w:rsid w:val="009A657B"/>
    <w:rsid w:val="009B0D95"/>
    <w:rsid w:val="009B10E2"/>
    <w:rsid w:val="009B6759"/>
    <w:rsid w:val="009E3CA5"/>
    <w:rsid w:val="009E52E1"/>
    <w:rsid w:val="009E7DF1"/>
    <w:rsid w:val="009F119A"/>
    <w:rsid w:val="009F3F93"/>
    <w:rsid w:val="009F5C8A"/>
    <w:rsid w:val="00A0451F"/>
    <w:rsid w:val="00A24778"/>
    <w:rsid w:val="00A25C0D"/>
    <w:rsid w:val="00A43C96"/>
    <w:rsid w:val="00A64DA2"/>
    <w:rsid w:val="00A774CD"/>
    <w:rsid w:val="00A853E5"/>
    <w:rsid w:val="00A943DF"/>
    <w:rsid w:val="00AA35B4"/>
    <w:rsid w:val="00AA7429"/>
    <w:rsid w:val="00AB447B"/>
    <w:rsid w:val="00AC2B35"/>
    <w:rsid w:val="00AC7031"/>
    <w:rsid w:val="00AD7F5A"/>
    <w:rsid w:val="00AE272B"/>
    <w:rsid w:val="00AE2F99"/>
    <w:rsid w:val="00AF153F"/>
    <w:rsid w:val="00AF2439"/>
    <w:rsid w:val="00B02444"/>
    <w:rsid w:val="00B10C2A"/>
    <w:rsid w:val="00B45BDD"/>
    <w:rsid w:val="00B56717"/>
    <w:rsid w:val="00B91DD1"/>
    <w:rsid w:val="00B93145"/>
    <w:rsid w:val="00BB03BF"/>
    <w:rsid w:val="00BC6D66"/>
    <w:rsid w:val="00BF146E"/>
    <w:rsid w:val="00BF56E4"/>
    <w:rsid w:val="00C12814"/>
    <w:rsid w:val="00C16BEC"/>
    <w:rsid w:val="00C542AE"/>
    <w:rsid w:val="00C741F1"/>
    <w:rsid w:val="00C84288"/>
    <w:rsid w:val="00C859A5"/>
    <w:rsid w:val="00C9364B"/>
    <w:rsid w:val="00CA5746"/>
    <w:rsid w:val="00CF0E16"/>
    <w:rsid w:val="00D221E9"/>
    <w:rsid w:val="00D35635"/>
    <w:rsid w:val="00D6130E"/>
    <w:rsid w:val="00D62C12"/>
    <w:rsid w:val="00D72A40"/>
    <w:rsid w:val="00DA5043"/>
    <w:rsid w:val="00DB1AE1"/>
    <w:rsid w:val="00DC413F"/>
    <w:rsid w:val="00DF5587"/>
    <w:rsid w:val="00E14892"/>
    <w:rsid w:val="00E220B8"/>
    <w:rsid w:val="00E33344"/>
    <w:rsid w:val="00E379D7"/>
    <w:rsid w:val="00E64263"/>
    <w:rsid w:val="00E65D9C"/>
    <w:rsid w:val="00E663A3"/>
    <w:rsid w:val="00E701E7"/>
    <w:rsid w:val="00E71EEE"/>
    <w:rsid w:val="00E806C5"/>
    <w:rsid w:val="00E8719D"/>
    <w:rsid w:val="00E91127"/>
    <w:rsid w:val="00E9341C"/>
    <w:rsid w:val="00EA4868"/>
    <w:rsid w:val="00EA6603"/>
    <w:rsid w:val="00EB2561"/>
    <w:rsid w:val="00F10F7D"/>
    <w:rsid w:val="00F36E02"/>
    <w:rsid w:val="00F65F61"/>
    <w:rsid w:val="00F73B39"/>
    <w:rsid w:val="00FA387C"/>
    <w:rsid w:val="00FB240D"/>
    <w:rsid w:val="00FC013B"/>
    <w:rsid w:val="00FC689F"/>
    <w:rsid w:val="00FF3657"/>
    <w:rsid w:val="00FF666B"/>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oNotEmbedSmartTags/>
  <w:decimalSymbol w:val=","/>
  <w:listSeparator w:val=";"/>
  <w14:docId w14:val="47A1567A"/>
  <w14:defaultImageDpi w14:val="300"/>
  <w15:chartTrackingRefBased/>
  <w15:docId w15:val="{80B45E74-0AE4-6746-827A-282266D69B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Unresolved Mention" w:semiHidden="1" w:unhideWhenUsed="1"/>
    <w:lsdException w:name="Smart Link" w:semiHidden="1" w:unhideWhenUsed="1"/>
  </w:latentStyles>
  <w:style w:type="paragraph" w:default="1" w:styleId="Standard">
    <w:name w:val="Normal"/>
    <w:qFormat/>
    <w:rsid w:val="001B1A3A"/>
    <w:rPr>
      <w:sz w:val="24"/>
      <w:szCs w:val="24"/>
    </w:rPr>
  </w:style>
  <w:style w:type="paragraph" w:styleId="berschrift1">
    <w:name w:val="heading 1"/>
    <w:basedOn w:val="Standard"/>
    <w:next w:val="Standard"/>
    <w:link w:val="berschrift1Zchn"/>
    <w:uiPriority w:val="9"/>
    <w:qFormat/>
    <w:rsid w:val="000A411D"/>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berschrift2">
    <w:name w:val="heading 2"/>
    <w:basedOn w:val="Standard"/>
    <w:link w:val="berschrift2Zchn"/>
    <w:uiPriority w:val="9"/>
    <w:qFormat/>
    <w:rsid w:val="009F3F93"/>
    <w:pPr>
      <w:spacing w:before="100" w:beforeAutospacing="1" w:after="100" w:afterAutospacing="1"/>
      <w:outlineLvl w:val="1"/>
    </w:pPr>
    <w:rPr>
      <w:rFonts w:eastAsia="Times New Roman"/>
      <w:b/>
      <w:bCs/>
      <w:sz w:val="36"/>
      <w:szCs w:val="36"/>
      <w:lang w:eastAsia="zh-CN"/>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F93AC1"/>
    <w:pPr>
      <w:tabs>
        <w:tab w:val="center" w:pos="4536"/>
        <w:tab w:val="right" w:pos="9072"/>
      </w:tabs>
    </w:pPr>
  </w:style>
  <w:style w:type="paragraph" w:styleId="Fuzeile">
    <w:name w:val="footer"/>
    <w:basedOn w:val="Standard"/>
    <w:link w:val="FuzeileZchn"/>
    <w:uiPriority w:val="99"/>
    <w:rsid w:val="00F93AC1"/>
    <w:pPr>
      <w:tabs>
        <w:tab w:val="center" w:pos="4536"/>
        <w:tab w:val="right" w:pos="9072"/>
      </w:tabs>
    </w:pPr>
  </w:style>
  <w:style w:type="table" w:styleId="Tabellenraster">
    <w:name w:val="Table Grid"/>
    <w:basedOn w:val="NormaleTabelle"/>
    <w:rsid w:val="00F93A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F93AC1"/>
    <w:rPr>
      <w:color w:val="0000FF"/>
      <w:u w:val="single"/>
    </w:rPr>
  </w:style>
  <w:style w:type="character" w:styleId="BesuchterLink">
    <w:name w:val="FollowedHyperlink"/>
    <w:uiPriority w:val="99"/>
    <w:semiHidden/>
    <w:unhideWhenUsed/>
    <w:rsid w:val="00E14892"/>
    <w:rPr>
      <w:color w:val="800080"/>
      <w:u w:val="single"/>
    </w:rPr>
  </w:style>
  <w:style w:type="character" w:styleId="NichtaufgelsteErwhnung">
    <w:name w:val="Unresolved Mention"/>
    <w:basedOn w:val="Absatz-Standardschriftart"/>
    <w:uiPriority w:val="99"/>
    <w:semiHidden/>
    <w:unhideWhenUsed/>
    <w:rsid w:val="00B91DD1"/>
    <w:rPr>
      <w:color w:val="605E5C"/>
      <w:shd w:val="clear" w:color="auto" w:fill="E1DFDD"/>
    </w:rPr>
  </w:style>
  <w:style w:type="character" w:styleId="Seitenzahl">
    <w:name w:val="page number"/>
    <w:basedOn w:val="Absatz-Standardschriftart"/>
    <w:uiPriority w:val="99"/>
    <w:semiHidden/>
    <w:unhideWhenUsed/>
    <w:rsid w:val="008E551F"/>
  </w:style>
  <w:style w:type="character" w:customStyle="1" w:styleId="FuzeileZchn">
    <w:name w:val="Fußzeile Zchn"/>
    <w:basedOn w:val="Absatz-Standardschriftart"/>
    <w:link w:val="Fuzeile"/>
    <w:uiPriority w:val="99"/>
    <w:rsid w:val="008E551F"/>
    <w:rPr>
      <w:sz w:val="24"/>
      <w:szCs w:val="24"/>
    </w:rPr>
  </w:style>
  <w:style w:type="paragraph" w:styleId="KeinLeerraum">
    <w:name w:val="No Spacing"/>
    <w:uiPriority w:val="1"/>
    <w:qFormat/>
    <w:rsid w:val="008E551F"/>
    <w:rPr>
      <w:rFonts w:asciiTheme="minorHAnsi" w:hAnsiTheme="minorHAnsi" w:cstheme="minorBidi"/>
      <w:sz w:val="22"/>
      <w:szCs w:val="22"/>
      <w:lang w:val="en-US" w:eastAsia="zh-CN"/>
    </w:rPr>
  </w:style>
  <w:style w:type="paragraph" w:styleId="Listenabsatz">
    <w:name w:val="List Paragraph"/>
    <w:basedOn w:val="Standard"/>
    <w:uiPriority w:val="99"/>
    <w:qFormat/>
    <w:rsid w:val="00565C9A"/>
    <w:pPr>
      <w:spacing w:after="200" w:line="276" w:lineRule="auto"/>
      <w:ind w:left="720"/>
      <w:contextualSpacing/>
    </w:pPr>
    <w:rPr>
      <w:rFonts w:asciiTheme="minorHAnsi" w:eastAsiaTheme="minorHAnsi" w:hAnsiTheme="minorHAnsi" w:cstheme="minorBidi"/>
      <w:sz w:val="22"/>
      <w:szCs w:val="22"/>
      <w:lang w:eastAsia="en-US"/>
    </w:rPr>
  </w:style>
  <w:style w:type="paragraph" w:customStyle="1" w:styleId="2">
    <w:name w:val="列出段落2"/>
    <w:basedOn w:val="Standard"/>
    <w:qFormat/>
    <w:rsid w:val="00565C9A"/>
    <w:pPr>
      <w:widowControl w:val="0"/>
      <w:ind w:firstLineChars="200" w:firstLine="420"/>
      <w:jc w:val="both"/>
    </w:pPr>
    <w:rPr>
      <w:rFonts w:ascii="Calibri" w:eastAsia="SimSun" w:hAnsi="Calibri"/>
      <w:kern w:val="2"/>
      <w:sz w:val="21"/>
      <w:szCs w:val="22"/>
      <w:lang w:val="en-US" w:eastAsia="zh-CN"/>
    </w:rPr>
  </w:style>
  <w:style w:type="paragraph" w:styleId="berarbeitung">
    <w:name w:val="Revision"/>
    <w:hidden/>
    <w:uiPriority w:val="99"/>
    <w:semiHidden/>
    <w:rsid w:val="00527722"/>
    <w:rPr>
      <w:sz w:val="24"/>
      <w:szCs w:val="24"/>
    </w:rPr>
  </w:style>
  <w:style w:type="character" w:styleId="Fett">
    <w:name w:val="Strong"/>
    <w:basedOn w:val="Absatz-Standardschriftart"/>
    <w:uiPriority w:val="22"/>
    <w:qFormat/>
    <w:rsid w:val="009F3F93"/>
    <w:rPr>
      <w:b/>
      <w:bCs/>
    </w:rPr>
  </w:style>
  <w:style w:type="character" w:styleId="Hervorhebung">
    <w:name w:val="Emphasis"/>
    <w:basedOn w:val="Absatz-Standardschriftart"/>
    <w:uiPriority w:val="20"/>
    <w:qFormat/>
    <w:rsid w:val="009F3F93"/>
    <w:rPr>
      <w:i/>
      <w:iCs/>
    </w:rPr>
  </w:style>
  <w:style w:type="character" w:customStyle="1" w:styleId="berschrift2Zchn">
    <w:name w:val="Überschrift 2 Zchn"/>
    <w:basedOn w:val="Absatz-Standardschriftart"/>
    <w:link w:val="berschrift2"/>
    <w:uiPriority w:val="9"/>
    <w:rsid w:val="009F3F93"/>
    <w:rPr>
      <w:rFonts w:eastAsia="Times New Roman"/>
      <w:b/>
      <w:bCs/>
      <w:sz w:val="36"/>
      <w:szCs w:val="36"/>
      <w:lang w:eastAsia="zh-CN"/>
    </w:rPr>
  </w:style>
  <w:style w:type="paragraph" w:styleId="StandardWeb">
    <w:name w:val="Normal (Web)"/>
    <w:basedOn w:val="Standard"/>
    <w:uiPriority w:val="99"/>
    <w:unhideWhenUsed/>
    <w:rsid w:val="009F3F93"/>
    <w:pPr>
      <w:spacing w:before="100" w:beforeAutospacing="1" w:after="100" w:afterAutospacing="1"/>
    </w:pPr>
    <w:rPr>
      <w:rFonts w:eastAsia="Times New Roman"/>
      <w:lang w:eastAsia="zh-CN"/>
    </w:rPr>
  </w:style>
  <w:style w:type="character" w:customStyle="1" w:styleId="apple-converted-space">
    <w:name w:val="apple-converted-space"/>
    <w:basedOn w:val="Absatz-Standardschriftart"/>
    <w:rsid w:val="009F3F93"/>
  </w:style>
  <w:style w:type="character" w:customStyle="1" w:styleId="berschrift1Zchn">
    <w:name w:val="Überschrift 1 Zchn"/>
    <w:basedOn w:val="Absatz-Standardschriftart"/>
    <w:link w:val="berschrift1"/>
    <w:uiPriority w:val="9"/>
    <w:rsid w:val="000A411D"/>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ED8D0F-9CCF-497D-967A-4614DB8E3F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622</Words>
  <Characters>3920</Characters>
  <Application>Microsoft Office Word</Application>
  <DocSecurity>0</DocSecurity>
  <Lines>32</Lines>
  <Paragraphs>9</Paragraphs>
  <ScaleCrop>false</ScaleCrop>
  <HeadingPairs>
    <vt:vector size="2" baseType="variant">
      <vt:variant>
        <vt:lpstr>Titel</vt:lpstr>
      </vt:variant>
      <vt:variant>
        <vt:i4>1</vt:i4>
      </vt:variant>
    </vt:vector>
  </HeadingPairs>
  <TitlesOfParts>
    <vt:vector size="1" baseType="lpstr">
      <vt:lpstr/>
    </vt:vector>
  </TitlesOfParts>
  <Manager/>
  <Company>Haitian International</Company>
  <LinksUpToDate>false</LinksUpToDate>
  <CharactersWithSpaces>4533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Haitian International reports 10% revenue growth in 2025</dc:title>
  <dc:subject/>
  <dc:creator>Dominik Wiesner</dc:creator>
  <cp:keywords/>
  <dc:description/>
  <cp:lastModifiedBy>Wiesner Dominik</cp:lastModifiedBy>
  <cp:revision>4</cp:revision>
  <cp:lastPrinted>2017-01-26T15:10:00Z</cp:lastPrinted>
  <dcterms:created xsi:type="dcterms:W3CDTF">2026-03-16T16:43:00Z</dcterms:created>
  <dcterms:modified xsi:type="dcterms:W3CDTF">2026-03-17T15:41:00Z</dcterms:modified>
  <cp:category/>
</cp:coreProperties>
</file>